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A211" w14:textId="53D7CA8A" w:rsidR="00FB5184" w:rsidRDefault="00CB45D8" w:rsidP="00403024">
      <w:pPr>
        <w:tabs>
          <w:tab w:val="left" w:pos="1170"/>
        </w:tabs>
        <w:spacing w:after="0" w:line="240" w:lineRule="auto"/>
      </w:pPr>
      <w:r>
        <w:rPr>
          <w:noProof/>
          <w:lang w:eastAsia="en-GB"/>
        </w:rPr>
        <w:drawing>
          <wp:inline distT="0" distB="0" distL="0" distR="0" wp14:anchorId="1C2ABE62" wp14:editId="6FE48D0A">
            <wp:extent cx="3714750" cy="1630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714750" cy="1630680"/>
                    </a:xfrm>
                    <a:prstGeom prst="rect">
                      <a:avLst/>
                    </a:prstGeom>
                    <a:noFill/>
                    <a:ln>
                      <a:noFill/>
                    </a:ln>
                  </pic:spPr>
                </pic:pic>
              </a:graphicData>
            </a:graphic>
          </wp:inline>
        </w:drawing>
      </w:r>
      <w:r w:rsidR="00403024">
        <w:tab/>
      </w:r>
    </w:p>
    <w:p w14:paraId="235B0DF7" w14:textId="1E67A83D" w:rsidR="00FB5184" w:rsidRPr="00CB45D8" w:rsidRDefault="00FB5184" w:rsidP="00B23FD0">
      <w:pPr>
        <w:spacing w:after="0" w:line="240" w:lineRule="auto"/>
        <w:rPr>
          <w:b/>
          <w:sz w:val="32"/>
          <w:szCs w:val="32"/>
        </w:rPr>
      </w:pPr>
      <w:r w:rsidRPr="00CB45D8">
        <w:rPr>
          <w:b/>
          <w:color w:val="0070C0"/>
          <w:sz w:val="32"/>
          <w:szCs w:val="32"/>
        </w:rPr>
        <w:t>Cervical Screening &amp; Hysterectomy – June 2021 (updated August 2021)</w:t>
      </w:r>
    </w:p>
    <w:p w14:paraId="7CC0A6BD" w14:textId="77777777" w:rsidR="00FB5184" w:rsidRDefault="00FB5184" w:rsidP="00FB5184">
      <w:pPr>
        <w:spacing w:after="0" w:line="240" w:lineRule="auto"/>
        <w:jc w:val="center"/>
        <w:rPr>
          <w:b/>
        </w:rPr>
      </w:pPr>
    </w:p>
    <w:p w14:paraId="1B1F2DEA" w14:textId="044B1575" w:rsidR="0015213A" w:rsidRPr="00B23FD0" w:rsidRDefault="003538E4" w:rsidP="00B23FD0">
      <w:pPr>
        <w:spacing w:after="0" w:line="240" w:lineRule="auto"/>
        <w:rPr>
          <w:b/>
          <w:color w:val="0070C0"/>
          <w:sz w:val="28"/>
          <w:szCs w:val="28"/>
        </w:rPr>
      </w:pPr>
      <w:r w:rsidRPr="00B23FD0">
        <w:rPr>
          <w:b/>
          <w:color w:val="0070C0"/>
          <w:sz w:val="28"/>
          <w:szCs w:val="28"/>
        </w:rPr>
        <w:t>Auditing records of patients coded with total hysterectomy</w:t>
      </w:r>
    </w:p>
    <w:p w14:paraId="2635C893" w14:textId="25CCAED6" w:rsidR="004610AB" w:rsidRPr="00B23FD0" w:rsidRDefault="003538E4" w:rsidP="00B23FD0">
      <w:pPr>
        <w:spacing w:after="0" w:line="240" w:lineRule="auto"/>
        <w:rPr>
          <w:sz w:val="24"/>
          <w:szCs w:val="24"/>
        </w:rPr>
      </w:pPr>
      <w:r w:rsidRPr="00B23FD0">
        <w:rPr>
          <w:sz w:val="24"/>
          <w:szCs w:val="24"/>
        </w:rPr>
        <w:t>In light of the hysterectomy coding issue in Scotland (</w:t>
      </w:r>
      <w:hyperlink r:id="rId12" w:history="1">
        <w:r w:rsidRPr="00B23FD0">
          <w:rPr>
            <w:rStyle w:val="Hyperlink"/>
            <w:sz w:val="24"/>
            <w:szCs w:val="24"/>
          </w:rPr>
          <w:t>Woman dies after Scottish cancer screening error - BBC News</w:t>
        </w:r>
      </w:hyperlink>
      <w:r w:rsidR="002A0CF3" w:rsidRPr="00B23FD0">
        <w:rPr>
          <w:sz w:val="24"/>
          <w:szCs w:val="24"/>
        </w:rPr>
        <w:t xml:space="preserve"> / </w:t>
      </w:r>
      <w:hyperlink r:id="rId13" w:history="1">
        <w:r w:rsidR="002A0CF3" w:rsidRPr="00B23FD0">
          <w:rPr>
            <w:rStyle w:val="Hyperlink"/>
            <w:sz w:val="24"/>
            <w:szCs w:val="24"/>
          </w:rPr>
          <w:t>https://www.jostrust.org.uk/about-us/news-and-blog/blog/behind-headlines-cervical-screening-incident-scotland-and-what-it-means</w:t>
        </w:r>
      </w:hyperlink>
      <w:r w:rsidR="002A0CF3" w:rsidRPr="00B23FD0">
        <w:rPr>
          <w:rStyle w:val="Hyperlink"/>
          <w:sz w:val="24"/>
          <w:szCs w:val="24"/>
        </w:rPr>
        <w:t>)</w:t>
      </w:r>
      <w:r w:rsidR="00883857" w:rsidRPr="00B23FD0">
        <w:rPr>
          <w:sz w:val="24"/>
          <w:szCs w:val="24"/>
        </w:rPr>
        <w:t xml:space="preserve">, </w:t>
      </w:r>
      <w:r w:rsidRPr="00B23FD0">
        <w:rPr>
          <w:sz w:val="24"/>
          <w:szCs w:val="24"/>
        </w:rPr>
        <w:t>where 430 women had undergone partial hysterectomies (sub-total hysterectomies) and had subsequently been removed from the</w:t>
      </w:r>
      <w:r w:rsidR="003127E2" w:rsidRPr="00B23FD0">
        <w:rPr>
          <w:sz w:val="24"/>
          <w:szCs w:val="24"/>
        </w:rPr>
        <w:t xml:space="preserve"> Scottish</w:t>
      </w:r>
      <w:r w:rsidRPr="00B23FD0">
        <w:rPr>
          <w:sz w:val="24"/>
          <w:szCs w:val="24"/>
        </w:rPr>
        <w:t xml:space="preserve"> Cervical Screening Programme, it </w:t>
      </w:r>
      <w:r w:rsidR="00FB5184" w:rsidRPr="00B23FD0">
        <w:rPr>
          <w:sz w:val="24"/>
          <w:szCs w:val="24"/>
        </w:rPr>
        <w:t xml:space="preserve">was </w:t>
      </w:r>
      <w:r w:rsidRPr="00B23FD0">
        <w:rPr>
          <w:sz w:val="24"/>
          <w:szCs w:val="24"/>
        </w:rPr>
        <w:t xml:space="preserve">recommended that practices audit their patient records to ensure they are accurate. </w:t>
      </w:r>
      <w:r w:rsidR="002A0CF3" w:rsidRPr="00B23FD0">
        <w:rPr>
          <w:sz w:val="24"/>
          <w:szCs w:val="24"/>
        </w:rPr>
        <w:t xml:space="preserve">There was a response from the National Cervical Screening programme </w:t>
      </w:r>
      <w:r w:rsidR="002A0CF3" w:rsidRPr="00B23FD0">
        <w:rPr>
          <w:rFonts w:eastAsia="Times New Roman"/>
          <w:sz w:val="24"/>
          <w:szCs w:val="24"/>
        </w:rPr>
        <w:t xml:space="preserve">and the </w:t>
      </w:r>
      <w:r w:rsidR="00883857" w:rsidRPr="00B23FD0">
        <w:rPr>
          <w:rFonts w:eastAsia="Times New Roman"/>
          <w:sz w:val="24"/>
          <w:szCs w:val="24"/>
        </w:rPr>
        <w:t>N</w:t>
      </w:r>
      <w:r w:rsidR="002A0CF3" w:rsidRPr="00B23FD0">
        <w:rPr>
          <w:rFonts w:eastAsia="Times New Roman"/>
          <w:sz w:val="24"/>
          <w:szCs w:val="24"/>
        </w:rPr>
        <w:t xml:space="preserve">ational </w:t>
      </w:r>
      <w:r w:rsidR="00883857" w:rsidRPr="00B23FD0">
        <w:rPr>
          <w:rFonts w:eastAsia="Times New Roman"/>
          <w:sz w:val="24"/>
          <w:szCs w:val="24"/>
        </w:rPr>
        <w:t>C</w:t>
      </w:r>
      <w:r w:rsidR="002A0CF3" w:rsidRPr="00B23FD0">
        <w:rPr>
          <w:rFonts w:eastAsia="Times New Roman"/>
          <w:sz w:val="24"/>
          <w:szCs w:val="24"/>
        </w:rPr>
        <w:t>all/</w:t>
      </w:r>
      <w:r w:rsidR="00883857" w:rsidRPr="00B23FD0">
        <w:rPr>
          <w:rFonts w:eastAsia="Times New Roman"/>
          <w:sz w:val="24"/>
          <w:szCs w:val="24"/>
        </w:rPr>
        <w:t>R</w:t>
      </w:r>
      <w:r w:rsidR="002A0CF3" w:rsidRPr="00B23FD0">
        <w:rPr>
          <w:rFonts w:eastAsia="Times New Roman"/>
          <w:sz w:val="24"/>
          <w:szCs w:val="24"/>
        </w:rPr>
        <w:t xml:space="preserve">ecall team issued </w:t>
      </w:r>
      <w:r w:rsidR="00883857" w:rsidRPr="00B23FD0">
        <w:rPr>
          <w:rFonts w:eastAsia="Times New Roman"/>
          <w:sz w:val="24"/>
          <w:szCs w:val="24"/>
        </w:rPr>
        <w:t>a</w:t>
      </w:r>
      <w:r w:rsidR="002A0CF3" w:rsidRPr="00B23FD0">
        <w:rPr>
          <w:rFonts w:eastAsia="Times New Roman"/>
          <w:sz w:val="24"/>
          <w:szCs w:val="24"/>
        </w:rPr>
        <w:t xml:space="preserve"> mandatory audit. The national audit had to be completed by October 2021.</w:t>
      </w:r>
    </w:p>
    <w:p w14:paraId="343A036F" w14:textId="30A28980" w:rsidR="002A0CF3" w:rsidRPr="00B23FD0" w:rsidRDefault="002A0CF3" w:rsidP="00B23FD0">
      <w:pPr>
        <w:spacing w:after="0" w:line="240" w:lineRule="auto"/>
        <w:rPr>
          <w:sz w:val="24"/>
          <w:szCs w:val="24"/>
        </w:rPr>
      </w:pPr>
    </w:p>
    <w:p w14:paraId="5D1A810E" w14:textId="40E309EA" w:rsidR="002A0CF3" w:rsidRPr="00B23FD0" w:rsidRDefault="00883857" w:rsidP="00B23FD0">
      <w:pPr>
        <w:rPr>
          <w:sz w:val="24"/>
          <w:szCs w:val="24"/>
        </w:rPr>
      </w:pPr>
      <w:r w:rsidRPr="00B23FD0">
        <w:rPr>
          <w:sz w:val="24"/>
          <w:szCs w:val="24"/>
        </w:rPr>
        <w:t>It</w:t>
      </w:r>
      <w:r w:rsidR="002A0CF3" w:rsidRPr="00B23FD0">
        <w:rPr>
          <w:sz w:val="24"/>
          <w:szCs w:val="24"/>
        </w:rPr>
        <w:t xml:space="preserve"> is recommended that practices review their patients coded with a NOCX (no cervix) code. This review will ensure that the QOF Cervical Screening Denominator (register) is accurate. Patients </w:t>
      </w:r>
      <w:r w:rsidRPr="00B23FD0">
        <w:rPr>
          <w:sz w:val="24"/>
          <w:szCs w:val="24"/>
        </w:rPr>
        <w:t>may have</w:t>
      </w:r>
      <w:r w:rsidR="002A0CF3" w:rsidRPr="00B23FD0">
        <w:rPr>
          <w:sz w:val="24"/>
          <w:szCs w:val="24"/>
        </w:rPr>
        <w:t xml:space="preserve"> joined the practice having already been coded with a total hysterectomy so, even if a practice is confident in their own process for coding, it is advisable to review all hysterectomy patients</w:t>
      </w:r>
      <w:r w:rsidRPr="00B23FD0">
        <w:rPr>
          <w:sz w:val="24"/>
          <w:szCs w:val="24"/>
        </w:rPr>
        <w:t xml:space="preserve"> periodically</w:t>
      </w:r>
      <w:r w:rsidR="002A0CF3" w:rsidRPr="00B23FD0">
        <w:rPr>
          <w:sz w:val="24"/>
          <w:szCs w:val="24"/>
        </w:rPr>
        <w:t xml:space="preserve">.  </w:t>
      </w:r>
    </w:p>
    <w:p w14:paraId="5E8BE18A" w14:textId="61002BE0" w:rsidR="004610AB" w:rsidRPr="00B23FD0" w:rsidRDefault="004610AB" w:rsidP="00B23FD0">
      <w:pPr>
        <w:rPr>
          <w:sz w:val="24"/>
          <w:szCs w:val="24"/>
        </w:rPr>
      </w:pPr>
      <w:r w:rsidRPr="00B23FD0">
        <w:rPr>
          <w:sz w:val="24"/>
          <w:szCs w:val="24"/>
        </w:rPr>
        <w:t xml:space="preserve">Practices should ensure that they have robust procedures in place for ceasing women for </w:t>
      </w:r>
      <w:r w:rsidR="009333C3" w:rsidRPr="00B23FD0">
        <w:rPr>
          <w:sz w:val="24"/>
          <w:szCs w:val="24"/>
        </w:rPr>
        <w:t xml:space="preserve">a </w:t>
      </w:r>
      <w:r w:rsidRPr="00B23FD0">
        <w:rPr>
          <w:sz w:val="24"/>
          <w:szCs w:val="24"/>
        </w:rPr>
        <w:t>‘no cervix’</w:t>
      </w:r>
      <w:r w:rsidR="001B7264" w:rsidRPr="00B23FD0">
        <w:rPr>
          <w:sz w:val="24"/>
          <w:szCs w:val="24"/>
        </w:rPr>
        <w:t xml:space="preserve"> reason from the National Call/R</w:t>
      </w:r>
      <w:r w:rsidRPr="00B23FD0">
        <w:rPr>
          <w:sz w:val="24"/>
          <w:szCs w:val="24"/>
        </w:rPr>
        <w:t xml:space="preserve">ecall </w:t>
      </w:r>
      <w:r w:rsidR="001B7264" w:rsidRPr="00B23FD0">
        <w:rPr>
          <w:sz w:val="24"/>
          <w:szCs w:val="24"/>
        </w:rPr>
        <w:t>Cervical Screening P</w:t>
      </w:r>
      <w:r w:rsidRPr="00B23FD0">
        <w:rPr>
          <w:sz w:val="24"/>
          <w:szCs w:val="24"/>
        </w:rPr>
        <w:t xml:space="preserve">rogramme. </w:t>
      </w:r>
      <w:r w:rsidR="009333C3" w:rsidRPr="00B23FD0">
        <w:rPr>
          <w:sz w:val="24"/>
          <w:szCs w:val="24"/>
        </w:rPr>
        <w:t xml:space="preserve">The decision to submit a ceasing form for ‘no cervix’ should only be made after a clinician has reviewed the correspondence from secondary care and is satisfied that a total hysterectomy has been performed and there is no ambiguity around whether a patient has retained their cervix. </w:t>
      </w:r>
    </w:p>
    <w:p w14:paraId="49423EF7" w14:textId="62AA79B6" w:rsidR="00883857" w:rsidRPr="00B23FD0" w:rsidRDefault="00883857" w:rsidP="00B23FD0">
      <w:pPr>
        <w:rPr>
          <w:sz w:val="24"/>
          <w:szCs w:val="24"/>
        </w:rPr>
      </w:pPr>
      <w:r w:rsidRPr="00B23FD0">
        <w:rPr>
          <w:sz w:val="24"/>
          <w:szCs w:val="24"/>
        </w:rPr>
        <w:t xml:space="preserve">Further information on ceasing women from the National Cervical Screening Programme can be found here; </w:t>
      </w:r>
      <w:hyperlink r:id="rId14" w:history="1">
        <w:r w:rsidRPr="00B23FD0">
          <w:rPr>
            <w:rStyle w:val="Hyperlink"/>
            <w:sz w:val="24"/>
            <w:szCs w:val="24"/>
          </w:rPr>
          <w:t>https://www.csas.nhs.uk/support/</w:t>
        </w:r>
      </w:hyperlink>
    </w:p>
    <w:p w14:paraId="1A83A845" w14:textId="5A311966" w:rsidR="003538E4" w:rsidRPr="00B23FD0" w:rsidRDefault="003538E4" w:rsidP="00B23FD0">
      <w:pPr>
        <w:rPr>
          <w:sz w:val="24"/>
          <w:szCs w:val="24"/>
        </w:rPr>
      </w:pPr>
      <w:r w:rsidRPr="00B23FD0">
        <w:rPr>
          <w:sz w:val="24"/>
          <w:szCs w:val="24"/>
        </w:rPr>
        <w:t>After undergoing a sub-total hysterectomy</w:t>
      </w:r>
      <w:r w:rsidR="005F013F" w:rsidRPr="00B23FD0">
        <w:rPr>
          <w:sz w:val="24"/>
          <w:szCs w:val="24"/>
        </w:rPr>
        <w:t>,</w:t>
      </w:r>
      <w:r w:rsidRPr="00B23FD0">
        <w:rPr>
          <w:sz w:val="24"/>
          <w:szCs w:val="24"/>
        </w:rPr>
        <w:t xml:space="preserve"> </w:t>
      </w:r>
      <w:r w:rsidR="00E658D4" w:rsidRPr="00B23FD0">
        <w:rPr>
          <w:sz w:val="24"/>
          <w:szCs w:val="24"/>
        </w:rPr>
        <w:t>patients should</w:t>
      </w:r>
      <w:r w:rsidRPr="00B23FD0">
        <w:rPr>
          <w:sz w:val="24"/>
          <w:szCs w:val="24"/>
        </w:rPr>
        <w:t xml:space="preserve"> remain in the national call/</w:t>
      </w:r>
      <w:r w:rsidR="005F013F" w:rsidRPr="00B23FD0">
        <w:rPr>
          <w:sz w:val="24"/>
          <w:szCs w:val="24"/>
        </w:rPr>
        <w:t xml:space="preserve">recall </w:t>
      </w:r>
      <w:r w:rsidRPr="00B23FD0">
        <w:rPr>
          <w:sz w:val="24"/>
          <w:szCs w:val="24"/>
        </w:rPr>
        <w:t>system for Cervical Screening</w:t>
      </w:r>
      <w:r w:rsidR="005F013F" w:rsidRPr="00B23FD0">
        <w:rPr>
          <w:sz w:val="24"/>
          <w:szCs w:val="24"/>
        </w:rPr>
        <w:t>,</w:t>
      </w:r>
      <w:r w:rsidRPr="00B23FD0">
        <w:rPr>
          <w:sz w:val="24"/>
          <w:szCs w:val="24"/>
        </w:rPr>
        <w:t xml:space="preserve"> but </w:t>
      </w:r>
      <w:r w:rsidR="00E658D4" w:rsidRPr="00B23FD0">
        <w:rPr>
          <w:sz w:val="24"/>
          <w:szCs w:val="24"/>
        </w:rPr>
        <w:t>incorrect coding on the clinical system may have</w:t>
      </w:r>
      <w:r w:rsidRPr="00B23FD0">
        <w:rPr>
          <w:sz w:val="24"/>
          <w:szCs w:val="24"/>
        </w:rPr>
        <w:t xml:space="preserve"> excluded </w:t>
      </w:r>
      <w:r w:rsidR="00E658D4" w:rsidRPr="00B23FD0">
        <w:rPr>
          <w:sz w:val="24"/>
          <w:szCs w:val="24"/>
        </w:rPr>
        <w:t xml:space="preserve">them inappropriately from </w:t>
      </w:r>
      <w:r w:rsidRPr="00B23FD0">
        <w:rPr>
          <w:sz w:val="24"/>
          <w:szCs w:val="24"/>
        </w:rPr>
        <w:t xml:space="preserve">the QOF </w:t>
      </w:r>
      <w:r w:rsidR="00375B7D" w:rsidRPr="00B23FD0">
        <w:rPr>
          <w:sz w:val="24"/>
          <w:szCs w:val="24"/>
        </w:rPr>
        <w:t>C</w:t>
      </w:r>
      <w:r w:rsidRPr="00B23FD0">
        <w:rPr>
          <w:sz w:val="24"/>
          <w:szCs w:val="24"/>
        </w:rPr>
        <w:t xml:space="preserve">ervical </w:t>
      </w:r>
      <w:r w:rsidR="00375B7D" w:rsidRPr="00B23FD0">
        <w:rPr>
          <w:sz w:val="24"/>
          <w:szCs w:val="24"/>
        </w:rPr>
        <w:t>S</w:t>
      </w:r>
      <w:r w:rsidRPr="00B23FD0">
        <w:rPr>
          <w:sz w:val="24"/>
          <w:szCs w:val="24"/>
        </w:rPr>
        <w:t xml:space="preserve">creening indicators. If this is the </w:t>
      </w:r>
      <w:r w:rsidR="003127E2" w:rsidRPr="00B23FD0">
        <w:rPr>
          <w:sz w:val="24"/>
          <w:szCs w:val="24"/>
        </w:rPr>
        <w:t>case, then patients may miss out on opportunistic invites based on QOF status alerts and additional</w:t>
      </w:r>
      <w:r w:rsidR="00DF12F5" w:rsidRPr="00B23FD0">
        <w:rPr>
          <w:sz w:val="24"/>
          <w:szCs w:val="24"/>
        </w:rPr>
        <w:t xml:space="preserve"> text/letter</w:t>
      </w:r>
      <w:r w:rsidR="003127E2" w:rsidRPr="00B23FD0">
        <w:rPr>
          <w:sz w:val="24"/>
          <w:szCs w:val="24"/>
        </w:rPr>
        <w:t xml:space="preserve"> invites based on the Q</w:t>
      </w:r>
      <w:r w:rsidR="00E658D4" w:rsidRPr="00B23FD0">
        <w:rPr>
          <w:sz w:val="24"/>
          <w:szCs w:val="24"/>
        </w:rPr>
        <w:t xml:space="preserve">OF cervical screening </w:t>
      </w:r>
      <w:r w:rsidR="003127E2" w:rsidRPr="00B23FD0">
        <w:rPr>
          <w:sz w:val="24"/>
          <w:szCs w:val="24"/>
        </w:rPr>
        <w:t>‘</w:t>
      </w:r>
      <w:r w:rsidR="00DC72FF" w:rsidRPr="00B23FD0">
        <w:rPr>
          <w:sz w:val="24"/>
          <w:szCs w:val="24"/>
        </w:rPr>
        <w:t>Missing P</w:t>
      </w:r>
      <w:r w:rsidR="003127E2" w:rsidRPr="00B23FD0">
        <w:rPr>
          <w:sz w:val="24"/>
          <w:szCs w:val="24"/>
        </w:rPr>
        <w:t>atient</w:t>
      </w:r>
      <w:r w:rsidR="00DC72FF" w:rsidRPr="00B23FD0">
        <w:rPr>
          <w:sz w:val="24"/>
          <w:szCs w:val="24"/>
        </w:rPr>
        <w:t>s</w:t>
      </w:r>
      <w:r w:rsidR="003127E2" w:rsidRPr="00B23FD0">
        <w:rPr>
          <w:sz w:val="24"/>
          <w:szCs w:val="24"/>
        </w:rPr>
        <w:t xml:space="preserve">’ reports. </w:t>
      </w:r>
    </w:p>
    <w:p w14:paraId="452E4866" w14:textId="77777777" w:rsidR="004610AB" w:rsidRPr="005D64E1" w:rsidRDefault="004610AB" w:rsidP="00172808">
      <w:pPr>
        <w:spacing w:after="0"/>
        <w:rPr>
          <w:b/>
          <w:bCs/>
          <w:color w:val="0070C0"/>
          <w:sz w:val="24"/>
          <w:szCs w:val="24"/>
        </w:rPr>
      </w:pPr>
      <w:r w:rsidRPr="005D64E1">
        <w:rPr>
          <w:b/>
          <w:bCs/>
          <w:color w:val="0070C0"/>
          <w:sz w:val="24"/>
          <w:szCs w:val="24"/>
        </w:rPr>
        <w:t>To support practices with this work there are two clinical system reports available:</w:t>
      </w:r>
    </w:p>
    <w:p w14:paraId="08A2BD6C" w14:textId="2BCC74B7" w:rsidR="00C01F4E" w:rsidRPr="00B23FD0" w:rsidRDefault="004610AB" w:rsidP="00B23FD0">
      <w:pPr>
        <w:rPr>
          <w:sz w:val="24"/>
          <w:szCs w:val="24"/>
        </w:rPr>
      </w:pPr>
      <w:r w:rsidRPr="00B23FD0">
        <w:rPr>
          <w:sz w:val="24"/>
          <w:szCs w:val="24"/>
        </w:rPr>
        <w:t>CS005 – coded with complete removal of cervix (this is looking at women aged 25-49 who have a NOCX (n</w:t>
      </w:r>
      <w:r w:rsidR="00C01F4E" w:rsidRPr="00B23FD0">
        <w:rPr>
          <w:sz w:val="24"/>
          <w:szCs w:val="24"/>
        </w:rPr>
        <w:t>o cervix) code on their record)</w:t>
      </w:r>
      <w:r w:rsidR="00E70C0E">
        <w:rPr>
          <w:sz w:val="24"/>
          <w:szCs w:val="24"/>
        </w:rPr>
        <w:t>.</w:t>
      </w:r>
    </w:p>
    <w:p w14:paraId="7FD01C5B" w14:textId="0EBAF4DB" w:rsidR="004610AB" w:rsidRPr="00B23FD0" w:rsidRDefault="004610AB" w:rsidP="00B23FD0">
      <w:pPr>
        <w:rPr>
          <w:sz w:val="24"/>
          <w:szCs w:val="24"/>
        </w:rPr>
      </w:pPr>
      <w:r w:rsidRPr="00B23FD0">
        <w:rPr>
          <w:sz w:val="24"/>
          <w:szCs w:val="24"/>
        </w:rPr>
        <w:t>CS006 – coded with complete removal of cervix (this is looking at women aged 50-64 who have a NOCX (no cervix) code on their record).</w:t>
      </w:r>
    </w:p>
    <w:p w14:paraId="477E19F5" w14:textId="3DA0670C" w:rsidR="00883857" w:rsidRPr="00B23FD0" w:rsidRDefault="00883857" w:rsidP="00B23FD0">
      <w:pPr>
        <w:rPr>
          <w:sz w:val="24"/>
          <w:szCs w:val="24"/>
        </w:rPr>
      </w:pPr>
      <w:r w:rsidRPr="00B23FD0">
        <w:rPr>
          <w:sz w:val="24"/>
          <w:szCs w:val="24"/>
        </w:rPr>
        <w:t xml:space="preserve">Practices should review the individual records of patients in the reports CS005 – complete removal of cervix and CS006 – complete removal of cervix. The hysterectomy coding in the patient record should be reviewed against the information received from secondary care regarding the hysterectomy operation.   </w:t>
      </w:r>
      <w:r w:rsidRPr="00B23FD0">
        <w:rPr>
          <w:sz w:val="24"/>
          <w:szCs w:val="24"/>
        </w:rPr>
        <w:lastRenderedPageBreak/>
        <w:t xml:space="preserve">The coding of the hysterectomy should exactly match the description of the operation in the letter. Any discrepancies should be reviewed by a clinical member of staff and appropriate action taken.  </w:t>
      </w:r>
    </w:p>
    <w:p w14:paraId="5E125DA6" w14:textId="7F2A9C1F" w:rsidR="00883857" w:rsidRPr="00B23FD0" w:rsidRDefault="00883857" w:rsidP="00B23FD0">
      <w:pPr>
        <w:rPr>
          <w:sz w:val="24"/>
          <w:szCs w:val="24"/>
        </w:rPr>
      </w:pPr>
      <w:r w:rsidRPr="00B23FD0">
        <w:rPr>
          <w:sz w:val="24"/>
          <w:szCs w:val="24"/>
        </w:rPr>
        <w:t xml:space="preserve">The reports </w:t>
      </w:r>
      <w:r w:rsidRPr="00B23FD0">
        <w:rPr>
          <w:b/>
          <w:sz w:val="24"/>
          <w:szCs w:val="24"/>
        </w:rPr>
        <w:t>CS005 – complete removal of cervix</w:t>
      </w:r>
      <w:r w:rsidRPr="00B23FD0">
        <w:rPr>
          <w:sz w:val="24"/>
          <w:szCs w:val="24"/>
        </w:rPr>
        <w:t xml:space="preserve"> and </w:t>
      </w:r>
      <w:r w:rsidRPr="00B23FD0">
        <w:rPr>
          <w:b/>
          <w:sz w:val="24"/>
          <w:szCs w:val="24"/>
        </w:rPr>
        <w:t>CS006 – complete removal of cervix</w:t>
      </w:r>
      <w:r w:rsidRPr="00B23FD0">
        <w:rPr>
          <w:sz w:val="24"/>
          <w:szCs w:val="24"/>
        </w:rPr>
        <w:t xml:space="preserve"> are based on the QOF cluster code NOCX (no cervix codes)</w:t>
      </w:r>
      <w:r w:rsidR="005F013F" w:rsidRPr="00B23FD0">
        <w:rPr>
          <w:sz w:val="24"/>
          <w:szCs w:val="24"/>
        </w:rPr>
        <w:t>.</w:t>
      </w:r>
    </w:p>
    <w:p w14:paraId="35502118" w14:textId="75BD609C" w:rsidR="00883857" w:rsidRPr="00B23FD0" w:rsidRDefault="00883857" w:rsidP="00B23FD0">
      <w:pPr>
        <w:rPr>
          <w:sz w:val="24"/>
          <w:szCs w:val="24"/>
        </w:rPr>
      </w:pPr>
      <w:r w:rsidRPr="00B23FD0">
        <w:rPr>
          <w:sz w:val="24"/>
          <w:szCs w:val="24"/>
        </w:rPr>
        <w:t xml:space="preserve">Once a code from the NOCX cluster is recorded on a patient record it will remove the patient from the QOF Cervical Screening Denominator (Register). This means that the patient will not appear in the QOF ‘Missing Patient’ reports and QOF Cervical Screening status alerts will not show. </w:t>
      </w:r>
      <w:r w:rsidRPr="00B23FD0">
        <w:rPr>
          <w:b/>
          <w:i/>
          <w:sz w:val="24"/>
          <w:szCs w:val="24"/>
        </w:rPr>
        <w:t>Please note that recording a NOCX code on a patient record will not automatically remove them from the National Cervical Screening Programme</w:t>
      </w:r>
      <w:r w:rsidRPr="00B23FD0">
        <w:rPr>
          <w:i/>
          <w:sz w:val="24"/>
          <w:szCs w:val="24"/>
        </w:rPr>
        <w:t xml:space="preserve">. </w:t>
      </w:r>
      <w:r w:rsidRPr="00B23FD0">
        <w:rPr>
          <w:sz w:val="24"/>
          <w:szCs w:val="24"/>
        </w:rPr>
        <w:t xml:space="preserve">The administration of the National Cervical Screening Programme Call/Recall is carried out using the ‘Open Exeter’ System not the GP Clinical Systems and there is a specific process for removing a patient from the National Cervical Screening Programme. The ‘Open Exeter’ system is used for ceasing women when they have no cervix. A form needs to be completed and have clinical sign off. A copy of the form should be saved onto the patient record.  </w:t>
      </w:r>
    </w:p>
    <w:p w14:paraId="1A1CF3F2" w14:textId="3CA2414D" w:rsidR="00FB5184" w:rsidRPr="00B23FD0" w:rsidRDefault="004610AB" w:rsidP="00B23FD0">
      <w:pPr>
        <w:rPr>
          <w:i/>
          <w:iCs/>
          <w:sz w:val="24"/>
          <w:szCs w:val="24"/>
        </w:rPr>
      </w:pPr>
      <w:r w:rsidRPr="00B23FD0">
        <w:rPr>
          <w:i/>
          <w:iCs/>
          <w:sz w:val="24"/>
          <w:szCs w:val="24"/>
        </w:rPr>
        <w:t xml:space="preserve">Please note that these reports may not pick up women who have been ceased from the national call/recall programme. The process of ceasing from the national programme is based on the completion of the ‘Ceasing from the Cervical Screening Programme’ </w:t>
      </w:r>
      <w:r w:rsidR="00DF12F5" w:rsidRPr="00B23FD0">
        <w:rPr>
          <w:i/>
          <w:iCs/>
          <w:sz w:val="24"/>
          <w:szCs w:val="24"/>
        </w:rPr>
        <w:t xml:space="preserve">form </w:t>
      </w:r>
      <w:r w:rsidRPr="00B23FD0">
        <w:rPr>
          <w:i/>
          <w:iCs/>
          <w:sz w:val="24"/>
          <w:szCs w:val="24"/>
        </w:rPr>
        <w:t xml:space="preserve">and not based on coding with the GP clinical systems. </w:t>
      </w:r>
      <w:r w:rsidR="00DF12F5" w:rsidRPr="00B23FD0">
        <w:rPr>
          <w:i/>
          <w:iCs/>
          <w:sz w:val="24"/>
          <w:szCs w:val="24"/>
        </w:rPr>
        <w:t xml:space="preserve">Practices should review their systems for ceasing women and carry out additional audit processes if required. </w:t>
      </w:r>
    </w:p>
    <w:p w14:paraId="7A0F1B7F" w14:textId="7D30346F" w:rsidR="009040D5" w:rsidRPr="00B23FD0" w:rsidRDefault="009040D5" w:rsidP="00B23FD0">
      <w:pPr>
        <w:rPr>
          <w:sz w:val="24"/>
          <w:szCs w:val="24"/>
        </w:rPr>
      </w:pPr>
      <w:r w:rsidRPr="00B23FD0">
        <w:rPr>
          <w:sz w:val="24"/>
          <w:szCs w:val="24"/>
        </w:rPr>
        <w:t>Location of the reports - For Systm</w:t>
      </w:r>
      <w:r w:rsidR="00552693">
        <w:rPr>
          <w:sz w:val="24"/>
          <w:szCs w:val="24"/>
        </w:rPr>
        <w:t>O</w:t>
      </w:r>
      <w:r w:rsidRPr="00B23FD0">
        <w:rPr>
          <w:sz w:val="24"/>
          <w:szCs w:val="24"/>
        </w:rPr>
        <w:t xml:space="preserve">ne users the reports can be found in the following location - Reporting; Clinical Reporting; Leeds Data Quality; Cancer Screening Programmes Data quality; CS005 CS006 </w:t>
      </w:r>
    </w:p>
    <w:p w14:paraId="309EC92E" w14:textId="77777777" w:rsidR="009040D5" w:rsidRPr="00B23FD0" w:rsidRDefault="009040D5" w:rsidP="00B23FD0">
      <w:pPr>
        <w:rPr>
          <w:sz w:val="24"/>
          <w:szCs w:val="24"/>
        </w:rPr>
      </w:pPr>
      <w:r w:rsidRPr="00B23FD0">
        <w:rPr>
          <w:noProof/>
          <w:sz w:val="24"/>
          <w:szCs w:val="24"/>
          <w:lang w:eastAsia="en-GB"/>
        </w:rPr>
        <w:drawing>
          <wp:inline distT="0" distB="0" distL="0" distR="0" wp14:anchorId="14717DF9" wp14:editId="5C247EC6">
            <wp:extent cx="6959600" cy="3779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453"/>
                    <a:stretch/>
                  </pic:blipFill>
                  <pic:spPr bwMode="auto">
                    <a:xfrm>
                      <a:off x="0" y="0"/>
                      <a:ext cx="6984642" cy="3793203"/>
                    </a:xfrm>
                    <a:prstGeom prst="rect">
                      <a:avLst/>
                    </a:prstGeom>
                    <a:ln>
                      <a:noFill/>
                    </a:ln>
                    <a:extLst>
                      <a:ext uri="{53640926-AAD7-44D8-BBD7-CCE9431645EC}">
                        <a14:shadowObscured xmlns:a14="http://schemas.microsoft.com/office/drawing/2010/main"/>
                      </a:ext>
                    </a:extLst>
                  </pic:spPr>
                </pic:pic>
              </a:graphicData>
            </a:graphic>
          </wp:inline>
        </w:drawing>
      </w:r>
    </w:p>
    <w:p w14:paraId="5698AEDE" w14:textId="7F4FFD48" w:rsidR="009040D5" w:rsidRPr="00B23FD0" w:rsidRDefault="009040D5" w:rsidP="00B23FD0">
      <w:pPr>
        <w:rPr>
          <w:sz w:val="24"/>
          <w:szCs w:val="24"/>
        </w:rPr>
      </w:pPr>
    </w:p>
    <w:p w14:paraId="3AB4B0A9" w14:textId="77777777" w:rsidR="009040D5" w:rsidRPr="00B23FD0" w:rsidRDefault="009040D5" w:rsidP="00B23FD0">
      <w:pPr>
        <w:rPr>
          <w:sz w:val="24"/>
          <w:szCs w:val="24"/>
        </w:rPr>
      </w:pPr>
    </w:p>
    <w:p w14:paraId="090CDC28" w14:textId="60A248D0" w:rsidR="009040D5" w:rsidRPr="00B23FD0" w:rsidRDefault="009040D5" w:rsidP="00B23FD0">
      <w:pPr>
        <w:rPr>
          <w:sz w:val="24"/>
          <w:szCs w:val="24"/>
        </w:rPr>
      </w:pPr>
    </w:p>
    <w:p w14:paraId="5F9BEB95" w14:textId="11B7BA05" w:rsidR="009040D5" w:rsidRPr="00B23FD0" w:rsidRDefault="009040D5" w:rsidP="00B23FD0">
      <w:pPr>
        <w:rPr>
          <w:sz w:val="24"/>
          <w:szCs w:val="24"/>
        </w:rPr>
      </w:pPr>
      <w:bookmarkStart w:id="0" w:name="_Hlk107308141"/>
      <w:r w:rsidRPr="00B23FD0">
        <w:rPr>
          <w:sz w:val="24"/>
          <w:szCs w:val="24"/>
        </w:rPr>
        <w:lastRenderedPageBreak/>
        <w:t xml:space="preserve">For EMIS users the reports are available centrally via the CCG (Clinical Commissioning Group) extranet </w:t>
      </w:r>
      <w:hyperlink r:id="rId16">
        <w:r w:rsidRPr="00B23FD0">
          <w:rPr>
            <w:rStyle w:val="Hyperlink"/>
            <w:sz w:val="24"/>
            <w:szCs w:val="24"/>
          </w:rPr>
          <w:t>Login – NHS Leeds CCG Primary Care Extranet</w:t>
        </w:r>
      </w:hyperlink>
      <w:r w:rsidRPr="00B23FD0">
        <w:rPr>
          <w:sz w:val="24"/>
          <w:szCs w:val="24"/>
        </w:rPr>
        <w:t xml:space="preserve"> or via the Data Quality Team </w:t>
      </w:r>
      <w:hyperlink r:id="rId17" w:history="1">
        <w:r w:rsidRPr="00B23FD0">
          <w:rPr>
            <w:rStyle w:val="Hyperlink"/>
            <w:sz w:val="24"/>
            <w:szCs w:val="24"/>
          </w:rPr>
          <w:t>leedsccg.dataqualityteam@nhs.net</w:t>
        </w:r>
      </w:hyperlink>
      <w:r w:rsidRPr="00B23FD0">
        <w:rPr>
          <w:sz w:val="24"/>
          <w:szCs w:val="24"/>
        </w:rPr>
        <w:t xml:space="preserve"> </w:t>
      </w:r>
    </w:p>
    <w:p w14:paraId="5F6E05C2" w14:textId="4CAA78A2" w:rsidR="009040D5" w:rsidRPr="00B23FD0" w:rsidRDefault="009040D5" w:rsidP="00B23FD0">
      <w:pPr>
        <w:spacing w:after="0" w:line="240" w:lineRule="auto"/>
        <w:rPr>
          <w:sz w:val="24"/>
          <w:szCs w:val="24"/>
        </w:rPr>
      </w:pPr>
      <w:r w:rsidRPr="00B23FD0">
        <w:rPr>
          <w:sz w:val="24"/>
          <w:szCs w:val="24"/>
        </w:rPr>
        <w:t xml:space="preserve">For EMIS users the reports are also available in the CCG resource publisher </w:t>
      </w:r>
    </w:p>
    <w:p w14:paraId="1ADFBD65" w14:textId="6A1195B6" w:rsidR="009040D5" w:rsidRPr="00B23FD0" w:rsidRDefault="009040D5" w:rsidP="00B23FD0">
      <w:pPr>
        <w:spacing w:after="0" w:line="240" w:lineRule="auto"/>
        <w:rPr>
          <w:sz w:val="24"/>
          <w:szCs w:val="24"/>
        </w:rPr>
      </w:pPr>
      <w:r w:rsidRPr="00B23FD0">
        <w:rPr>
          <w:sz w:val="24"/>
          <w:szCs w:val="24"/>
        </w:rPr>
        <w:t>Leeds Data quality; Cancer Screening Programme; Cervical Screening WTD.</w:t>
      </w:r>
    </w:p>
    <w:bookmarkEnd w:id="0"/>
    <w:p w14:paraId="71E047EA" w14:textId="77777777" w:rsidR="009040D5" w:rsidRPr="00B23FD0" w:rsidRDefault="009040D5" w:rsidP="00B23FD0">
      <w:pPr>
        <w:spacing w:after="0" w:line="240" w:lineRule="auto"/>
        <w:rPr>
          <w:sz w:val="24"/>
          <w:szCs w:val="24"/>
        </w:rPr>
      </w:pPr>
    </w:p>
    <w:p w14:paraId="6345710E" w14:textId="6147115D" w:rsidR="009040D5" w:rsidRPr="00B23FD0" w:rsidRDefault="009040D5" w:rsidP="00B23FD0">
      <w:pPr>
        <w:rPr>
          <w:sz w:val="24"/>
          <w:szCs w:val="24"/>
        </w:rPr>
      </w:pPr>
      <w:r w:rsidRPr="00B23FD0">
        <w:rPr>
          <w:noProof/>
          <w:sz w:val="24"/>
          <w:szCs w:val="24"/>
          <w:lang w:eastAsia="en-GB"/>
        </w:rPr>
        <w:drawing>
          <wp:inline distT="0" distB="0" distL="0" distR="0" wp14:anchorId="04C263EA" wp14:editId="3F761776">
            <wp:extent cx="5731370" cy="3136430"/>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713"/>
                    <a:stretch/>
                  </pic:blipFill>
                  <pic:spPr bwMode="auto">
                    <a:xfrm>
                      <a:off x="0" y="0"/>
                      <a:ext cx="5731510" cy="3136507"/>
                    </a:xfrm>
                    <a:prstGeom prst="rect">
                      <a:avLst/>
                    </a:prstGeom>
                    <a:ln>
                      <a:noFill/>
                    </a:ln>
                    <a:extLst>
                      <a:ext uri="{53640926-AAD7-44D8-BBD7-CCE9431645EC}">
                        <a14:shadowObscured xmlns:a14="http://schemas.microsoft.com/office/drawing/2010/main"/>
                      </a:ext>
                    </a:extLst>
                  </pic:spPr>
                </pic:pic>
              </a:graphicData>
            </a:graphic>
          </wp:inline>
        </w:drawing>
      </w:r>
    </w:p>
    <w:p w14:paraId="07D1BEEF" w14:textId="77777777" w:rsidR="00A774AE" w:rsidRDefault="00A774AE" w:rsidP="00B23FD0">
      <w:pPr>
        <w:rPr>
          <w:rStyle w:val="normaltextrun"/>
          <w:rFonts w:ascii="Calibri" w:hAnsi="Calibri" w:cs="Calibri"/>
          <w:color w:val="000000"/>
          <w:sz w:val="24"/>
          <w:szCs w:val="24"/>
          <w:shd w:val="clear" w:color="auto" w:fill="FFFFFF"/>
        </w:rPr>
      </w:pPr>
    </w:p>
    <w:p w14:paraId="7E720335" w14:textId="3D588421" w:rsidR="00EC49B0" w:rsidRPr="00B23FD0" w:rsidRDefault="00EC49B0" w:rsidP="00B23FD0">
      <w:pPr>
        <w:rPr>
          <w:sz w:val="24"/>
          <w:szCs w:val="24"/>
        </w:rPr>
      </w:pPr>
      <w:r w:rsidRPr="00B23FD0">
        <w:rPr>
          <w:rStyle w:val="normaltextrun"/>
          <w:rFonts w:ascii="Calibri" w:hAnsi="Calibri" w:cs="Calibri"/>
          <w:color w:val="000000"/>
          <w:sz w:val="24"/>
          <w:szCs w:val="24"/>
          <w:shd w:val="clear" w:color="auto" w:fill="FFFFFF"/>
        </w:rPr>
        <w:t xml:space="preserve">For technical support with reports and codes please contact: </w:t>
      </w:r>
      <w:hyperlink r:id="rId19" w:tgtFrame="_blank" w:history="1">
        <w:r w:rsidRPr="00B23FD0">
          <w:rPr>
            <w:rStyle w:val="normaltextrun"/>
            <w:rFonts w:ascii="Calibri" w:hAnsi="Calibri" w:cs="Calibri"/>
            <w:color w:val="0000FF"/>
            <w:sz w:val="24"/>
            <w:szCs w:val="24"/>
            <w:u w:val="single"/>
            <w:shd w:val="clear" w:color="auto" w:fill="FFFFFF"/>
          </w:rPr>
          <w:t>leedsccg.dataqualityteam@nhs.net</w:t>
        </w:r>
      </w:hyperlink>
      <w:r w:rsidRPr="00B23FD0">
        <w:rPr>
          <w:rStyle w:val="eop"/>
          <w:rFonts w:ascii="Calibri" w:hAnsi="Calibri" w:cs="Calibri"/>
          <w:color w:val="000000"/>
          <w:sz w:val="24"/>
          <w:szCs w:val="24"/>
          <w:shd w:val="clear" w:color="auto" w:fill="FFFFFF"/>
        </w:rPr>
        <w:t> </w:t>
      </w:r>
    </w:p>
    <w:p w14:paraId="3FF8CE48" w14:textId="77777777" w:rsidR="00EC49B0" w:rsidRPr="00B23FD0" w:rsidRDefault="00EC49B0" w:rsidP="00B23FD0">
      <w:pPr>
        <w:rPr>
          <w:sz w:val="24"/>
          <w:szCs w:val="24"/>
        </w:rPr>
      </w:pPr>
    </w:p>
    <w:p w14:paraId="4A7CC0C8" w14:textId="26807004" w:rsidR="00FB5184" w:rsidRPr="00B23FD0" w:rsidRDefault="00FB5184" w:rsidP="00B23FD0">
      <w:pPr>
        <w:spacing w:after="0" w:line="240" w:lineRule="auto"/>
        <w:rPr>
          <w:b/>
          <w:sz w:val="24"/>
          <w:szCs w:val="24"/>
          <w:u w:val="single"/>
        </w:rPr>
      </w:pPr>
      <w:r w:rsidRPr="00B23FD0">
        <w:rPr>
          <w:sz w:val="24"/>
          <w:szCs w:val="24"/>
        </w:rPr>
        <w:br w:type="column"/>
      </w:r>
      <w:r w:rsidRPr="005D64E1">
        <w:rPr>
          <w:b/>
          <w:color w:val="0070C0"/>
          <w:sz w:val="28"/>
          <w:szCs w:val="28"/>
        </w:rPr>
        <w:lastRenderedPageBreak/>
        <w:t xml:space="preserve">Total Hysterectomy </w:t>
      </w:r>
    </w:p>
    <w:p w14:paraId="2EFC9E09" w14:textId="77777777" w:rsidR="00FB5184" w:rsidRPr="00B23FD0" w:rsidRDefault="00FB5184" w:rsidP="00B23FD0">
      <w:pPr>
        <w:spacing w:after="0" w:line="240" w:lineRule="auto"/>
        <w:rPr>
          <w:sz w:val="24"/>
          <w:szCs w:val="24"/>
        </w:rPr>
      </w:pPr>
      <w:r w:rsidRPr="00B23FD0">
        <w:rPr>
          <w:sz w:val="24"/>
          <w:szCs w:val="24"/>
        </w:rPr>
        <w:t xml:space="preserve">Women who have had total hysterectomy will have had their cervix removed; are no longer eligible for cervical screening and should not receive any more screening invitation letters. The Cervical Screening Administration Service (CSAS) form ‘Ceasing from the Cervical Screening Programme’ should be completed. </w:t>
      </w:r>
    </w:p>
    <w:p w14:paraId="2C478FE5" w14:textId="77777777" w:rsidR="00FB5184" w:rsidRPr="00B23FD0" w:rsidRDefault="00FB5184" w:rsidP="00B23FD0">
      <w:pPr>
        <w:spacing w:after="0" w:line="240" w:lineRule="auto"/>
        <w:rPr>
          <w:b/>
          <w:sz w:val="24"/>
          <w:szCs w:val="24"/>
        </w:rPr>
      </w:pPr>
    </w:p>
    <w:p w14:paraId="506808C0" w14:textId="77777777" w:rsidR="00FB5184" w:rsidRPr="005D64E1" w:rsidRDefault="00FB5184" w:rsidP="00B23FD0">
      <w:pPr>
        <w:spacing w:after="0" w:line="240" w:lineRule="auto"/>
        <w:rPr>
          <w:b/>
          <w:color w:val="0070C0"/>
          <w:sz w:val="28"/>
          <w:szCs w:val="28"/>
        </w:rPr>
      </w:pPr>
      <w:r w:rsidRPr="005D64E1">
        <w:rPr>
          <w:b/>
          <w:color w:val="0070C0"/>
          <w:sz w:val="28"/>
          <w:szCs w:val="28"/>
        </w:rPr>
        <w:t xml:space="preserve">Sub-total hysterectomy </w:t>
      </w:r>
    </w:p>
    <w:p w14:paraId="42248F4F" w14:textId="77777777" w:rsidR="00FB5184" w:rsidRPr="00B23FD0" w:rsidRDefault="00FB5184" w:rsidP="00B23FD0">
      <w:pPr>
        <w:spacing w:after="0" w:line="240" w:lineRule="auto"/>
        <w:rPr>
          <w:sz w:val="24"/>
          <w:szCs w:val="24"/>
        </w:rPr>
      </w:pPr>
      <w:r w:rsidRPr="00B23FD0">
        <w:rPr>
          <w:sz w:val="24"/>
          <w:szCs w:val="24"/>
        </w:rPr>
        <w:t>This is an operation where the body of the uterus is removed but the cervix is left. It is sometimes referred to as a partial hysterectomy. Patients need to continue to remain in the Cervical Screening Programme and have regular smears.</w:t>
      </w:r>
    </w:p>
    <w:p w14:paraId="0F9A9036" w14:textId="77777777" w:rsidR="00FB5184" w:rsidRPr="00B23FD0" w:rsidRDefault="00FB5184" w:rsidP="00B23FD0">
      <w:pPr>
        <w:spacing w:after="0" w:line="240" w:lineRule="auto"/>
        <w:rPr>
          <w:sz w:val="24"/>
          <w:szCs w:val="24"/>
        </w:rPr>
      </w:pPr>
    </w:p>
    <w:p w14:paraId="379B182C" w14:textId="77777777" w:rsidR="00FB5184" w:rsidRPr="005D64E1" w:rsidRDefault="00FB5184" w:rsidP="00B23FD0">
      <w:pPr>
        <w:spacing w:after="0" w:line="240" w:lineRule="auto"/>
        <w:rPr>
          <w:b/>
          <w:color w:val="0070C0"/>
          <w:sz w:val="28"/>
          <w:szCs w:val="28"/>
        </w:rPr>
      </w:pPr>
      <w:r w:rsidRPr="005D64E1">
        <w:rPr>
          <w:b/>
          <w:color w:val="0070C0"/>
          <w:sz w:val="28"/>
          <w:szCs w:val="28"/>
        </w:rPr>
        <w:t>Ceasing from the Cervical Screening Programme</w:t>
      </w:r>
    </w:p>
    <w:p w14:paraId="53FB1E6F" w14:textId="77777777" w:rsidR="00FB5184" w:rsidRPr="00B23FD0" w:rsidRDefault="00FB5184" w:rsidP="00B23FD0">
      <w:pPr>
        <w:spacing w:after="0" w:line="240" w:lineRule="auto"/>
        <w:rPr>
          <w:sz w:val="24"/>
          <w:szCs w:val="24"/>
        </w:rPr>
      </w:pPr>
      <w:r w:rsidRPr="00B23FD0">
        <w:rPr>
          <w:sz w:val="24"/>
          <w:szCs w:val="24"/>
        </w:rPr>
        <w:t>The Cervical Screening Administration Service (CSAS) form ‘Ceasing from the Cervical Screening Programme’ should be completed when a patient has a total hysterectomy and only by a clinical member of staff. When choosing the ‘No Cervix’ option the clinician completing the form should ensure that they have reviewed the paperwork from secondary care and it is clear that a total hysterectomy has been performed and the patient no longer has their cervix in situ. A copy of this form should be saved to the patient record.</w:t>
      </w:r>
    </w:p>
    <w:p w14:paraId="63CB68FB" w14:textId="77777777" w:rsidR="00FB5184" w:rsidRPr="00B23FD0" w:rsidRDefault="00FB5184" w:rsidP="00B23FD0">
      <w:pPr>
        <w:spacing w:after="0" w:line="240" w:lineRule="auto"/>
        <w:rPr>
          <w:sz w:val="24"/>
          <w:szCs w:val="24"/>
        </w:rPr>
      </w:pPr>
    </w:p>
    <w:p w14:paraId="0D874B2A" w14:textId="77777777" w:rsidR="00FB5184" w:rsidRPr="005D64E1" w:rsidRDefault="00FB5184" w:rsidP="00B23FD0">
      <w:pPr>
        <w:spacing w:after="0" w:line="240" w:lineRule="auto"/>
        <w:rPr>
          <w:b/>
          <w:color w:val="0070C0"/>
          <w:sz w:val="28"/>
          <w:szCs w:val="28"/>
        </w:rPr>
      </w:pPr>
      <w:r w:rsidRPr="005D64E1">
        <w:rPr>
          <w:b/>
          <w:color w:val="0070C0"/>
          <w:sz w:val="28"/>
          <w:szCs w:val="28"/>
        </w:rPr>
        <w:t xml:space="preserve">QOF Cervical Screening Indicators </w:t>
      </w:r>
    </w:p>
    <w:p w14:paraId="1A5B45E7" w14:textId="77777777" w:rsidR="00FB5184" w:rsidRPr="00B23FD0" w:rsidRDefault="00FB5184" w:rsidP="00B23FD0">
      <w:pPr>
        <w:rPr>
          <w:sz w:val="24"/>
          <w:szCs w:val="24"/>
        </w:rPr>
      </w:pPr>
      <w:r w:rsidRPr="00B23FD0">
        <w:rPr>
          <w:sz w:val="24"/>
          <w:szCs w:val="24"/>
        </w:rPr>
        <w:t>It is important that the appropriate hysterectomy code is used on the patient record. If a patient is incorrectly coded with a code from the ‘NOCX (no cervix) code cluster’ then they will not appear in the QOF denominator for Cervical Screening. This means that QOF alerts for Cervical Screening will not be flagged on a patient’s record, opportunistic invites will be missed and the patient will not appear in the QOF Cervical Screening Indicator ‘Missing Patients’ report. The NOCX cluster codes can be found in Appendix A.</w:t>
      </w:r>
    </w:p>
    <w:p w14:paraId="3A9578DF" w14:textId="77777777" w:rsidR="00FB5184" w:rsidRPr="005D64E1" w:rsidRDefault="00FB5184" w:rsidP="00B23FD0">
      <w:pPr>
        <w:spacing w:after="0" w:line="240" w:lineRule="auto"/>
        <w:rPr>
          <w:b/>
          <w:color w:val="0070C0"/>
          <w:sz w:val="28"/>
          <w:szCs w:val="28"/>
        </w:rPr>
      </w:pPr>
      <w:r w:rsidRPr="005D64E1">
        <w:rPr>
          <w:b/>
          <w:color w:val="0070C0"/>
          <w:sz w:val="28"/>
          <w:szCs w:val="28"/>
        </w:rPr>
        <w:t>Coding Queries</w:t>
      </w:r>
    </w:p>
    <w:p w14:paraId="134AE792" w14:textId="77777777" w:rsidR="00FB5184" w:rsidRPr="00B23FD0" w:rsidRDefault="00FB5184" w:rsidP="00B23FD0">
      <w:pPr>
        <w:spacing w:after="0" w:line="240" w:lineRule="auto"/>
        <w:rPr>
          <w:sz w:val="24"/>
          <w:szCs w:val="24"/>
        </w:rPr>
      </w:pPr>
      <w:r w:rsidRPr="00B23FD0">
        <w:rPr>
          <w:sz w:val="24"/>
          <w:szCs w:val="24"/>
        </w:rPr>
        <w:t>When the correspondence from secondary care regarding hysterectomy treatment does not clearly state what type of hysterectomy has been carried out (and whether patient has retained their cervix) then the practice should seek clarification.</w:t>
      </w:r>
    </w:p>
    <w:p w14:paraId="3BA27660" w14:textId="77777777" w:rsidR="00FB5184" w:rsidRPr="00B23FD0" w:rsidRDefault="00FB5184" w:rsidP="00B23FD0">
      <w:pPr>
        <w:spacing w:after="0" w:line="240" w:lineRule="auto"/>
        <w:rPr>
          <w:sz w:val="24"/>
          <w:szCs w:val="24"/>
        </w:rPr>
      </w:pPr>
    </w:p>
    <w:p w14:paraId="62A40C67" w14:textId="77777777" w:rsidR="00FB5184" w:rsidRPr="005D64E1" w:rsidRDefault="00FB5184" w:rsidP="00B23FD0">
      <w:pPr>
        <w:spacing w:after="0" w:line="240" w:lineRule="auto"/>
        <w:rPr>
          <w:b/>
          <w:color w:val="0070C0"/>
          <w:sz w:val="28"/>
          <w:szCs w:val="28"/>
        </w:rPr>
      </w:pPr>
      <w:r w:rsidRPr="005D64E1">
        <w:rPr>
          <w:b/>
          <w:color w:val="0070C0"/>
          <w:sz w:val="28"/>
          <w:szCs w:val="28"/>
        </w:rPr>
        <w:t>Vault smears</w:t>
      </w:r>
    </w:p>
    <w:p w14:paraId="4A7CA8DA" w14:textId="77777777" w:rsidR="00FB5184" w:rsidRPr="00B23FD0" w:rsidRDefault="00FB5184" w:rsidP="00B23FD0">
      <w:pPr>
        <w:shd w:val="clear" w:color="auto" w:fill="FFFFFF" w:themeFill="background1"/>
        <w:spacing w:after="0" w:line="240" w:lineRule="auto"/>
        <w:rPr>
          <w:sz w:val="24"/>
          <w:szCs w:val="24"/>
        </w:rPr>
      </w:pPr>
      <w:r w:rsidRPr="00B23FD0">
        <w:rPr>
          <w:sz w:val="24"/>
          <w:szCs w:val="24"/>
        </w:rPr>
        <w:t>Women who need vaginal vault sampling following surgery are not included in the NHS Cervical Screening Programme. Vault samples should be taken in a hospital setting only and therefore women requiring this should be referred to colposcopy or remain at colposcopy until all necessary vault samples have been taken. The laboratory will reject vault samples taken in primary care.</w:t>
      </w:r>
    </w:p>
    <w:p w14:paraId="2B66A071" w14:textId="77777777" w:rsidR="00FB5184" w:rsidRPr="00B23FD0" w:rsidRDefault="00FB5184" w:rsidP="00B23FD0">
      <w:pPr>
        <w:rPr>
          <w:sz w:val="24"/>
          <w:szCs w:val="24"/>
        </w:rPr>
      </w:pPr>
    </w:p>
    <w:p w14:paraId="1B25E273" w14:textId="77777777" w:rsidR="00FB5184" w:rsidRPr="00B23FD0" w:rsidRDefault="00FB5184" w:rsidP="00B23FD0">
      <w:pPr>
        <w:rPr>
          <w:sz w:val="24"/>
          <w:szCs w:val="24"/>
        </w:rPr>
      </w:pPr>
    </w:p>
    <w:p w14:paraId="176D0FA0" w14:textId="77777777" w:rsidR="00FB5184" w:rsidRPr="00B23FD0" w:rsidRDefault="00FB5184" w:rsidP="00B23FD0">
      <w:pPr>
        <w:rPr>
          <w:sz w:val="24"/>
          <w:szCs w:val="24"/>
        </w:rPr>
      </w:pPr>
    </w:p>
    <w:p w14:paraId="0388AB21" w14:textId="77777777" w:rsidR="00FB5184" w:rsidRPr="00B23FD0" w:rsidRDefault="00FB5184" w:rsidP="00B23FD0">
      <w:pPr>
        <w:rPr>
          <w:sz w:val="24"/>
          <w:szCs w:val="24"/>
        </w:rPr>
      </w:pPr>
      <w:r w:rsidRPr="00B23FD0">
        <w:rPr>
          <w:sz w:val="24"/>
          <w:szCs w:val="24"/>
        </w:rPr>
        <w:br w:type="column"/>
      </w:r>
      <w:r w:rsidRPr="00B23FD0">
        <w:rPr>
          <w:sz w:val="24"/>
          <w:szCs w:val="24"/>
        </w:rPr>
        <w:lastRenderedPageBreak/>
        <w:t>Appendix A – Snomed Codes that indicate total removal of the cervix (NOCX_COD code cluster list)</w:t>
      </w:r>
    </w:p>
    <w:tbl>
      <w:tblPr>
        <w:tblW w:w="10852" w:type="dxa"/>
        <w:tblInd w:w="93" w:type="dxa"/>
        <w:tblLook w:val="04A0" w:firstRow="1" w:lastRow="0" w:firstColumn="1" w:lastColumn="0" w:noHBand="0" w:noVBand="1"/>
      </w:tblPr>
      <w:tblGrid>
        <w:gridCol w:w="2440"/>
        <w:gridCol w:w="8412"/>
      </w:tblGrid>
      <w:tr w:rsidR="00FB5184" w:rsidRPr="00B23FD0" w14:paraId="384E01B1" w14:textId="77777777" w:rsidTr="005D64E1">
        <w:trPr>
          <w:trHeight w:val="310"/>
        </w:trPr>
        <w:tc>
          <w:tcPr>
            <w:tcW w:w="244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D19D4A6" w14:textId="77777777" w:rsidR="00FB5184" w:rsidRPr="005D64E1" w:rsidRDefault="00FB5184" w:rsidP="00B23FD0">
            <w:pPr>
              <w:spacing w:after="0" w:line="240" w:lineRule="auto"/>
              <w:rPr>
                <w:rFonts w:ascii="Calibri" w:eastAsia="Times New Roman" w:hAnsi="Calibri" w:cs="Calibri"/>
                <w:b/>
                <w:bCs/>
                <w:color w:val="FFFFFF" w:themeColor="background1"/>
                <w:sz w:val="24"/>
                <w:szCs w:val="24"/>
                <w:lang w:eastAsia="en-GB"/>
              </w:rPr>
            </w:pPr>
            <w:r w:rsidRPr="005D64E1">
              <w:rPr>
                <w:rFonts w:ascii="Calibri" w:eastAsia="Times New Roman" w:hAnsi="Calibri" w:cs="Calibri"/>
                <w:b/>
                <w:bCs/>
                <w:color w:val="FFFFFF" w:themeColor="background1"/>
                <w:sz w:val="24"/>
                <w:szCs w:val="24"/>
                <w:lang w:eastAsia="en-GB"/>
              </w:rPr>
              <w:t>SNOMED concept ID</w:t>
            </w:r>
          </w:p>
        </w:tc>
        <w:tc>
          <w:tcPr>
            <w:tcW w:w="8412" w:type="dxa"/>
            <w:tcBorders>
              <w:top w:val="single" w:sz="4" w:space="0" w:color="auto"/>
              <w:left w:val="nil"/>
              <w:bottom w:val="single" w:sz="4" w:space="0" w:color="auto"/>
              <w:right w:val="single" w:sz="4" w:space="0" w:color="auto"/>
            </w:tcBorders>
            <w:shd w:val="clear" w:color="auto" w:fill="0070C0"/>
            <w:noWrap/>
            <w:vAlign w:val="bottom"/>
            <w:hideMark/>
          </w:tcPr>
          <w:p w14:paraId="52FFBEF8" w14:textId="77777777" w:rsidR="00FB5184" w:rsidRPr="005D64E1" w:rsidRDefault="00FB5184" w:rsidP="00B23FD0">
            <w:pPr>
              <w:spacing w:after="0" w:line="240" w:lineRule="auto"/>
              <w:rPr>
                <w:rFonts w:ascii="Calibri" w:eastAsia="Times New Roman" w:hAnsi="Calibri" w:cs="Calibri"/>
                <w:b/>
                <w:bCs/>
                <w:color w:val="FFFFFF" w:themeColor="background1"/>
                <w:sz w:val="24"/>
                <w:szCs w:val="24"/>
                <w:lang w:eastAsia="en-GB"/>
              </w:rPr>
            </w:pPr>
            <w:r w:rsidRPr="005D64E1">
              <w:rPr>
                <w:rFonts w:ascii="Calibri" w:eastAsia="Times New Roman" w:hAnsi="Calibri" w:cs="Calibri"/>
                <w:b/>
                <w:bCs/>
                <w:color w:val="FFFFFF" w:themeColor="background1"/>
                <w:sz w:val="24"/>
                <w:szCs w:val="24"/>
                <w:lang w:eastAsia="en-GB"/>
              </w:rPr>
              <w:t>Code description</w:t>
            </w:r>
          </w:p>
        </w:tc>
      </w:tr>
      <w:tr w:rsidR="00FB5184" w:rsidRPr="00B23FD0" w14:paraId="60A8AEF6"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3A3B5B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10738891000119107</w:t>
            </w:r>
          </w:p>
        </w:tc>
        <w:tc>
          <w:tcPr>
            <w:tcW w:w="8412" w:type="dxa"/>
            <w:tcBorders>
              <w:top w:val="nil"/>
              <w:left w:val="nil"/>
              <w:bottom w:val="single" w:sz="4" w:space="0" w:color="auto"/>
              <w:right w:val="single" w:sz="4" w:space="0" w:color="auto"/>
            </w:tcBorders>
            <w:shd w:val="clear" w:color="auto" w:fill="auto"/>
            <w:noWrap/>
            <w:vAlign w:val="bottom"/>
            <w:hideMark/>
          </w:tcPr>
          <w:p w14:paraId="5A7F4C8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History of total hysterectomy without abnormal cervical Papanicolaou smear (situation)</w:t>
            </w:r>
          </w:p>
        </w:tc>
      </w:tr>
      <w:tr w:rsidR="00FB5184" w:rsidRPr="00B23FD0" w14:paraId="4DC49F9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24D093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116142003</w:t>
            </w:r>
          </w:p>
        </w:tc>
        <w:tc>
          <w:tcPr>
            <w:tcW w:w="8412" w:type="dxa"/>
            <w:tcBorders>
              <w:top w:val="nil"/>
              <w:left w:val="nil"/>
              <w:bottom w:val="single" w:sz="4" w:space="0" w:color="auto"/>
              <w:right w:val="single" w:sz="4" w:space="0" w:color="auto"/>
            </w:tcBorders>
            <w:shd w:val="clear" w:color="auto" w:fill="auto"/>
            <w:noWrap/>
            <w:vAlign w:val="bottom"/>
            <w:hideMark/>
          </w:tcPr>
          <w:p w14:paraId="2067EB8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Radical hysterectomy (procedure)</w:t>
            </w:r>
          </w:p>
        </w:tc>
      </w:tr>
      <w:tr w:rsidR="00FB5184" w:rsidRPr="00B23FD0" w14:paraId="31323A15"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B2B717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116143008</w:t>
            </w:r>
          </w:p>
        </w:tc>
        <w:tc>
          <w:tcPr>
            <w:tcW w:w="8412" w:type="dxa"/>
            <w:tcBorders>
              <w:top w:val="nil"/>
              <w:left w:val="nil"/>
              <w:bottom w:val="single" w:sz="4" w:space="0" w:color="auto"/>
              <w:right w:val="single" w:sz="4" w:space="0" w:color="auto"/>
            </w:tcBorders>
            <w:shd w:val="clear" w:color="auto" w:fill="auto"/>
            <w:noWrap/>
            <w:vAlign w:val="bottom"/>
            <w:hideMark/>
          </w:tcPr>
          <w:p w14:paraId="1CACEDF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abdominal hysterectomy (procedure)</w:t>
            </w:r>
          </w:p>
        </w:tc>
      </w:tr>
      <w:tr w:rsidR="00FB5184" w:rsidRPr="00B23FD0" w14:paraId="02B5634C"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EEAFC3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116144002</w:t>
            </w:r>
          </w:p>
        </w:tc>
        <w:tc>
          <w:tcPr>
            <w:tcW w:w="8412" w:type="dxa"/>
            <w:tcBorders>
              <w:top w:val="nil"/>
              <w:left w:val="nil"/>
              <w:bottom w:val="single" w:sz="4" w:space="0" w:color="auto"/>
              <w:right w:val="single" w:sz="4" w:space="0" w:color="auto"/>
            </w:tcBorders>
            <w:shd w:val="clear" w:color="auto" w:fill="auto"/>
            <w:noWrap/>
            <w:vAlign w:val="bottom"/>
            <w:hideMark/>
          </w:tcPr>
          <w:p w14:paraId="47D99EFE"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abdominal hysterectomy with bilateral salpingo-oophorectomy (procedure)</w:t>
            </w:r>
          </w:p>
        </w:tc>
      </w:tr>
      <w:tr w:rsidR="00FB5184" w:rsidRPr="00B23FD0" w14:paraId="3A85BF1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3AF191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171167004</w:t>
            </w:r>
          </w:p>
        </w:tc>
        <w:tc>
          <w:tcPr>
            <w:tcW w:w="8412" w:type="dxa"/>
            <w:tcBorders>
              <w:top w:val="nil"/>
              <w:left w:val="nil"/>
              <w:bottom w:val="single" w:sz="4" w:space="0" w:color="auto"/>
              <w:right w:val="single" w:sz="4" w:space="0" w:color="auto"/>
            </w:tcBorders>
            <w:shd w:val="clear" w:color="auto" w:fill="auto"/>
            <w:noWrap/>
            <w:vAlign w:val="bottom"/>
            <w:hideMark/>
          </w:tcPr>
          <w:p w14:paraId="6F62C0A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No smear-amputation of cervix (finding)</w:t>
            </w:r>
          </w:p>
        </w:tc>
      </w:tr>
      <w:tr w:rsidR="00FB5184" w:rsidRPr="00B23FD0" w14:paraId="79773905"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7FFDC3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171169001</w:t>
            </w:r>
          </w:p>
        </w:tc>
        <w:tc>
          <w:tcPr>
            <w:tcW w:w="8412" w:type="dxa"/>
            <w:tcBorders>
              <w:top w:val="nil"/>
              <w:left w:val="nil"/>
              <w:bottom w:val="single" w:sz="4" w:space="0" w:color="auto"/>
              <w:right w:val="single" w:sz="4" w:space="0" w:color="auto"/>
            </w:tcBorders>
            <w:shd w:val="clear" w:color="auto" w:fill="auto"/>
            <w:noWrap/>
            <w:vAlign w:val="bottom"/>
            <w:hideMark/>
          </w:tcPr>
          <w:p w14:paraId="6DAF4F0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No smear - no cervix (finding)</w:t>
            </w:r>
          </w:p>
        </w:tc>
      </w:tr>
      <w:tr w:rsidR="00FB5184" w:rsidRPr="00B23FD0" w14:paraId="060C2F99"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DD37CA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180055000</w:t>
            </w:r>
          </w:p>
        </w:tc>
        <w:tc>
          <w:tcPr>
            <w:tcW w:w="8412" w:type="dxa"/>
            <w:tcBorders>
              <w:top w:val="nil"/>
              <w:left w:val="nil"/>
              <w:bottom w:val="single" w:sz="4" w:space="0" w:color="auto"/>
              <w:right w:val="single" w:sz="4" w:space="0" w:color="auto"/>
            </w:tcBorders>
            <w:shd w:val="clear" w:color="auto" w:fill="auto"/>
            <w:noWrap/>
            <w:vAlign w:val="bottom"/>
            <w:hideMark/>
          </w:tcPr>
          <w:p w14:paraId="6562455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Anterior exenteration of pelvis (procedure)</w:t>
            </w:r>
          </w:p>
        </w:tc>
      </w:tr>
      <w:tr w:rsidR="00FB5184" w:rsidRPr="00B23FD0" w14:paraId="0520C6AB"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C8AAB2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180056004</w:t>
            </w:r>
          </w:p>
        </w:tc>
        <w:tc>
          <w:tcPr>
            <w:tcW w:w="8412" w:type="dxa"/>
            <w:tcBorders>
              <w:top w:val="nil"/>
              <w:left w:val="nil"/>
              <w:bottom w:val="single" w:sz="4" w:space="0" w:color="auto"/>
              <w:right w:val="single" w:sz="4" w:space="0" w:color="auto"/>
            </w:tcBorders>
            <w:shd w:val="clear" w:color="auto" w:fill="auto"/>
            <w:noWrap/>
            <w:vAlign w:val="bottom"/>
            <w:hideMark/>
          </w:tcPr>
          <w:p w14:paraId="0ED4648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Posterior exenteration of pelvis (procedure)</w:t>
            </w:r>
          </w:p>
        </w:tc>
      </w:tr>
      <w:tr w:rsidR="00FB5184" w:rsidRPr="00B23FD0" w14:paraId="2FA8910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5722FC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236888001</w:t>
            </w:r>
          </w:p>
        </w:tc>
        <w:tc>
          <w:tcPr>
            <w:tcW w:w="8412" w:type="dxa"/>
            <w:tcBorders>
              <w:top w:val="nil"/>
              <w:left w:val="nil"/>
              <w:bottom w:val="single" w:sz="4" w:space="0" w:color="auto"/>
              <w:right w:val="single" w:sz="4" w:space="0" w:color="auto"/>
            </w:tcBorders>
            <w:shd w:val="clear" w:color="auto" w:fill="auto"/>
            <w:noWrap/>
            <w:vAlign w:val="bottom"/>
            <w:hideMark/>
          </w:tcPr>
          <w:p w14:paraId="189F3B0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total hysterectomy (procedure)</w:t>
            </w:r>
          </w:p>
        </w:tc>
      </w:tr>
      <w:tr w:rsidR="00FB5184" w:rsidRPr="00B23FD0" w14:paraId="003AD7FF"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0D07B5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236890000</w:t>
            </w:r>
          </w:p>
        </w:tc>
        <w:tc>
          <w:tcPr>
            <w:tcW w:w="8412" w:type="dxa"/>
            <w:tcBorders>
              <w:top w:val="nil"/>
              <w:left w:val="nil"/>
              <w:bottom w:val="single" w:sz="4" w:space="0" w:color="auto"/>
              <w:right w:val="single" w:sz="4" w:space="0" w:color="auto"/>
            </w:tcBorders>
            <w:shd w:val="clear" w:color="auto" w:fill="auto"/>
            <w:noWrap/>
            <w:vAlign w:val="bottom"/>
            <w:hideMark/>
          </w:tcPr>
          <w:p w14:paraId="091831C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Classic SEMM laparoscopic hysterectomy (procedure)</w:t>
            </w:r>
          </w:p>
        </w:tc>
      </w:tr>
      <w:tr w:rsidR="00FB5184" w:rsidRPr="00B23FD0" w14:paraId="445ED86D"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C7CFB4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236891001</w:t>
            </w:r>
          </w:p>
        </w:tc>
        <w:tc>
          <w:tcPr>
            <w:tcW w:w="8412" w:type="dxa"/>
            <w:tcBorders>
              <w:top w:val="nil"/>
              <w:left w:val="nil"/>
              <w:bottom w:val="single" w:sz="4" w:space="0" w:color="auto"/>
              <w:right w:val="single" w:sz="4" w:space="0" w:color="auto"/>
            </w:tcBorders>
            <w:shd w:val="clear" w:color="auto" w:fill="auto"/>
            <w:noWrap/>
            <w:vAlign w:val="bottom"/>
            <w:hideMark/>
          </w:tcPr>
          <w:p w14:paraId="11C16C2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radical hysterectomy (procedure)</w:t>
            </w:r>
          </w:p>
        </w:tc>
      </w:tr>
      <w:tr w:rsidR="00FB5184" w:rsidRPr="00B23FD0" w14:paraId="63C5373E"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5A1B9A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248911005</w:t>
            </w:r>
          </w:p>
        </w:tc>
        <w:tc>
          <w:tcPr>
            <w:tcW w:w="8412" w:type="dxa"/>
            <w:tcBorders>
              <w:top w:val="nil"/>
              <w:left w:val="nil"/>
              <w:bottom w:val="single" w:sz="4" w:space="0" w:color="auto"/>
              <w:right w:val="single" w:sz="4" w:space="0" w:color="auto"/>
            </w:tcBorders>
            <w:shd w:val="clear" w:color="auto" w:fill="auto"/>
            <w:noWrap/>
            <w:vAlign w:val="bottom"/>
            <w:hideMark/>
          </w:tcPr>
          <w:p w14:paraId="285BC5E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Uterine cervix absent (finding)</w:t>
            </w:r>
          </w:p>
        </w:tc>
      </w:tr>
      <w:tr w:rsidR="00FB5184" w:rsidRPr="00B23FD0" w14:paraId="422BB9F5"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FE5221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265056007</w:t>
            </w:r>
          </w:p>
        </w:tc>
        <w:tc>
          <w:tcPr>
            <w:tcW w:w="8412" w:type="dxa"/>
            <w:tcBorders>
              <w:top w:val="nil"/>
              <w:left w:val="nil"/>
              <w:bottom w:val="single" w:sz="4" w:space="0" w:color="auto"/>
              <w:right w:val="single" w:sz="4" w:space="0" w:color="auto"/>
            </w:tcBorders>
            <w:shd w:val="clear" w:color="auto" w:fill="auto"/>
            <w:noWrap/>
            <w:vAlign w:val="bottom"/>
            <w:hideMark/>
          </w:tcPr>
          <w:p w14:paraId="34587FC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(procedure)</w:t>
            </w:r>
          </w:p>
        </w:tc>
      </w:tr>
      <w:tr w:rsidR="00FB5184" w:rsidRPr="00B23FD0" w14:paraId="4419B2BC"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289C7B8"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268544001</w:t>
            </w:r>
          </w:p>
        </w:tc>
        <w:tc>
          <w:tcPr>
            <w:tcW w:w="8412" w:type="dxa"/>
            <w:tcBorders>
              <w:top w:val="nil"/>
              <w:left w:val="nil"/>
              <w:bottom w:val="single" w:sz="4" w:space="0" w:color="auto"/>
              <w:right w:val="single" w:sz="4" w:space="0" w:color="auto"/>
            </w:tcBorders>
            <w:shd w:val="clear" w:color="auto" w:fill="auto"/>
            <w:noWrap/>
            <w:vAlign w:val="bottom"/>
            <w:hideMark/>
          </w:tcPr>
          <w:p w14:paraId="1ABF9DE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No smear - benign hysterectomy (finding)</w:t>
            </w:r>
          </w:p>
        </w:tc>
      </w:tr>
      <w:tr w:rsidR="00FB5184" w:rsidRPr="00B23FD0" w14:paraId="66FF46A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8EAADE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307771009</w:t>
            </w:r>
          </w:p>
        </w:tc>
        <w:tc>
          <w:tcPr>
            <w:tcW w:w="8412" w:type="dxa"/>
            <w:tcBorders>
              <w:top w:val="nil"/>
              <w:left w:val="nil"/>
              <w:bottom w:val="single" w:sz="4" w:space="0" w:color="auto"/>
              <w:right w:val="single" w:sz="4" w:space="0" w:color="auto"/>
            </w:tcBorders>
            <w:shd w:val="clear" w:color="auto" w:fill="auto"/>
            <w:noWrap/>
            <w:vAlign w:val="bottom"/>
            <w:hideMark/>
          </w:tcPr>
          <w:p w14:paraId="4E1DC44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Radical abdominal hysterectomy (procedure)</w:t>
            </w:r>
          </w:p>
        </w:tc>
      </w:tr>
      <w:tr w:rsidR="00FB5184" w:rsidRPr="00B23FD0" w14:paraId="36C8E23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A459E3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309879006</w:t>
            </w:r>
          </w:p>
        </w:tc>
        <w:tc>
          <w:tcPr>
            <w:tcW w:w="8412" w:type="dxa"/>
            <w:tcBorders>
              <w:top w:val="nil"/>
              <w:left w:val="nil"/>
              <w:bottom w:val="single" w:sz="4" w:space="0" w:color="auto"/>
              <w:right w:val="single" w:sz="4" w:space="0" w:color="auto"/>
            </w:tcBorders>
            <w:shd w:val="clear" w:color="auto" w:fill="auto"/>
            <w:noWrap/>
            <w:vAlign w:val="bottom"/>
            <w:hideMark/>
          </w:tcPr>
          <w:p w14:paraId="0BD2F33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Abdominal hysterocolpectomy (procedure)</w:t>
            </w:r>
          </w:p>
        </w:tc>
      </w:tr>
      <w:tr w:rsidR="00FB5184" w:rsidRPr="00B23FD0" w14:paraId="4C892480"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39B270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309880009</w:t>
            </w:r>
          </w:p>
        </w:tc>
        <w:tc>
          <w:tcPr>
            <w:tcW w:w="8412" w:type="dxa"/>
            <w:tcBorders>
              <w:top w:val="nil"/>
              <w:left w:val="nil"/>
              <w:bottom w:val="single" w:sz="4" w:space="0" w:color="auto"/>
              <w:right w:val="single" w:sz="4" w:space="0" w:color="auto"/>
            </w:tcBorders>
            <w:shd w:val="clear" w:color="auto" w:fill="auto"/>
            <w:noWrap/>
            <w:vAlign w:val="bottom"/>
            <w:hideMark/>
          </w:tcPr>
          <w:p w14:paraId="0235299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hysterocolpectomy (procedure)</w:t>
            </w:r>
          </w:p>
        </w:tc>
      </w:tr>
      <w:tr w:rsidR="00FB5184" w:rsidRPr="00B23FD0" w14:paraId="35482230"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44A2781"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35955002</w:t>
            </w:r>
          </w:p>
        </w:tc>
        <w:tc>
          <w:tcPr>
            <w:tcW w:w="8412" w:type="dxa"/>
            <w:tcBorders>
              <w:top w:val="nil"/>
              <w:left w:val="nil"/>
              <w:bottom w:val="single" w:sz="4" w:space="0" w:color="auto"/>
              <w:right w:val="single" w:sz="4" w:space="0" w:color="auto"/>
            </w:tcBorders>
            <w:shd w:val="clear" w:color="auto" w:fill="auto"/>
            <w:noWrap/>
            <w:vAlign w:val="bottom"/>
            <w:hideMark/>
          </w:tcPr>
          <w:p w14:paraId="6BDA6B0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Radical vaginal hysterectomy (procedure)</w:t>
            </w:r>
          </w:p>
        </w:tc>
      </w:tr>
      <w:tr w:rsidR="00FB5184" w:rsidRPr="00B23FD0" w14:paraId="6197B6C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B546C0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361222003</w:t>
            </w:r>
          </w:p>
        </w:tc>
        <w:tc>
          <w:tcPr>
            <w:tcW w:w="8412" w:type="dxa"/>
            <w:tcBorders>
              <w:top w:val="nil"/>
              <w:left w:val="nil"/>
              <w:bottom w:val="single" w:sz="4" w:space="0" w:color="auto"/>
              <w:right w:val="single" w:sz="4" w:space="0" w:color="auto"/>
            </w:tcBorders>
            <w:shd w:val="clear" w:color="auto" w:fill="auto"/>
            <w:noWrap/>
            <w:vAlign w:val="bottom"/>
            <w:hideMark/>
          </w:tcPr>
          <w:p w14:paraId="60C0DAD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Wertheim-Meigs abdominal hysterectomy (procedure)</w:t>
            </w:r>
          </w:p>
        </w:tc>
      </w:tr>
      <w:tr w:rsidR="00FB5184" w:rsidRPr="00B23FD0" w14:paraId="4613615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44BE03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361223008</w:t>
            </w:r>
          </w:p>
        </w:tc>
        <w:tc>
          <w:tcPr>
            <w:tcW w:w="8412" w:type="dxa"/>
            <w:tcBorders>
              <w:top w:val="nil"/>
              <w:left w:val="nil"/>
              <w:bottom w:val="single" w:sz="4" w:space="0" w:color="auto"/>
              <w:right w:val="single" w:sz="4" w:space="0" w:color="auto"/>
            </w:tcBorders>
            <w:shd w:val="clear" w:color="auto" w:fill="auto"/>
            <w:noWrap/>
            <w:vAlign w:val="bottom"/>
            <w:hideMark/>
          </w:tcPr>
          <w:p w14:paraId="3DE645D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Wertheim operation (procedure)</w:t>
            </w:r>
          </w:p>
        </w:tc>
      </w:tr>
      <w:tr w:rsidR="00FB5184" w:rsidRPr="00B23FD0" w14:paraId="42EA280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0892A1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413145007</w:t>
            </w:r>
          </w:p>
        </w:tc>
        <w:tc>
          <w:tcPr>
            <w:tcW w:w="8412" w:type="dxa"/>
            <w:tcBorders>
              <w:top w:val="nil"/>
              <w:left w:val="nil"/>
              <w:bottom w:val="single" w:sz="4" w:space="0" w:color="auto"/>
              <w:right w:val="single" w:sz="4" w:space="0" w:color="auto"/>
            </w:tcBorders>
            <w:shd w:val="clear" w:color="auto" w:fill="auto"/>
            <w:noWrap/>
            <w:vAlign w:val="bottom"/>
            <w:hideMark/>
          </w:tcPr>
          <w:p w14:paraId="5920304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conservation of ovaries (procedure)</w:t>
            </w:r>
          </w:p>
        </w:tc>
      </w:tr>
      <w:tr w:rsidR="00FB5184" w:rsidRPr="00B23FD0" w14:paraId="21B90293"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C0E92E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414575003</w:t>
            </w:r>
          </w:p>
        </w:tc>
        <w:tc>
          <w:tcPr>
            <w:tcW w:w="8412" w:type="dxa"/>
            <w:tcBorders>
              <w:top w:val="nil"/>
              <w:left w:val="nil"/>
              <w:bottom w:val="single" w:sz="4" w:space="0" w:color="auto"/>
              <w:right w:val="single" w:sz="4" w:space="0" w:color="auto"/>
            </w:tcBorders>
            <w:shd w:val="clear" w:color="auto" w:fill="auto"/>
            <w:noWrap/>
            <w:vAlign w:val="bottom"/>
            <w:hideMark/>
          </w:tcPr>
          <w:p w14:paraId="4625584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total abdominal hysterectomy and bilateral salpingo-oophorectomy (procedure)</w:t>
            </w:r>
          </w:p>
        </w:tc>
      </w:tr>
      <w:tr w:rsidR="00FB5184" w:rsidRPr="00B23FD0" w14:paraId="62ED652B"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1A4864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416099005</w:t>
            </w:r>
          </w:p>
        </w:tc>
        <w:tc>
          <w:tcPr>
            <w:tcW w:w="8412" w:type="dxa"/>
            <w:tcBorders>
              <w:top w:val="nil"/>
              <w:left w:val="nil"/>
              <w:bottom w:val="single" w:sz="4" w:space="0" w:color="auto"/>
              <w:right w:val="single" w:sz="4" w:space="0" w:color="auto"/>
            </w:tcBorders>
            <w:shd w:val="clear" w:color="auto" w:fill="auto"/>
            <w:noWrap/>
            <w:vAlign w:val="bottom"/>
            <w:hideMark/>
          </w:tcPr>
          <w:p w14:paraId="2FBF8F68"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No cervical smear required - no uterus (finding)</w:t>
            </w:r>
          </w:p>
        </w:tc>
      </w:tr>
      <w:tr w:rsidR="00FB5184" w:rsidRPr="00B23FD0" w14:paraId="670C0799"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84EFB0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441820006</w:t>
            </w:r>
          </w:p>
        </w:tc>
        <w:tc>
          <w:tcPr>
            <w:tcW w:w="8412" w:type="dxa"/>
            <w:tcBorders>
              <w:top w:val="nil"/>
              <w:left w:val="nil"/>
              <w:bottom w:val="single" w:sz="4" w:space="0" w:color="auto"/>
              <w:right w:val="single" w:sz="4" w:space="0" w:color="auto"/>
            </w:tcBorders>
            <w:shd w:val="clear" w:color="auto" w:fill="auto"/>
            <w:noWrap/>
            <w:vAlign w:val="bottom"/>
            <w:hideMark/>
          </w:tcPr>
          <w:p w14:paraId="19016F0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Laparoscopy assisted vaginal hysterectomy with bilateral salpingo-oophorectomy (procedure)</w:t>
            </w:r>
          </w:p>
        </w:tc>
      </w:tr>
      <w:tr w:rsidR="00FB5184" w:rsidRPr="00B23FD0" w14:paraId="7E7F5F05"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38C660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446446002</w:t>
            </w:r>
          </w:p>
        </w:tc>
        <w:tc>
          <w:tcPr>
            <w:tcW w:w="8412" w:type="dxa"/>
            <w:tcBorders>
              <w:top w:val="nil"/>
              <w:left w:val="nil"/>
              <w:bottom w:val="single" w:sz="4" w:space="0" w:color="auto"/>
              <w:right w:val="single" w:sz="4" w:space="0" w:color="auto"/>
            </w:tcBorders>
            <w:shd w:val="clear" w:color="auto" w:fill="auto"/>
            <w:noWrap/>
            <w:vAlign w:val="bottom"/>
            <w:hideMark/>
          </w:tcPr>
          <w:p w14:paraId="4C33E90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abdominal hysterectomy and removal of vaginal cuff (procedure)</w:t>
            </w:r>
          </w:p>
        </w:tc>
      </w:tr>
      <w:tr w:rsidR="00FB5184" w:rsidRPr="00B23FD0" w14:paraId="4CE1CC4B"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76D4CD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446679008</w:t>
            </w:r>
          </w:p>
        </w:tc>
        <w:tc>
          <w:tcPr>
            <w:tcW w:w="8412" w:type="dxa"/>
            <w:tcBorders>
              <w:top w:val="nil"/>
              <w:left w:val="nil"/>
              <w:bottom w:val="single" w:sz="4" w:space="0" w:color="auto"/>
              <w:right w:val="single" w:sz="4" w:space="0" w:color="auto"/>
            </w:tcBorders>
            <w:shd w:val="clear" w:color="auto" w:fill="auto"/>
            <w:noWrap/>
            <w:vAlign w:val="bottom"/>
            <w:hideMark/>
          </w:tcPr>
          <w:p w14:paraId="372977B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laparoscopic excision of uterus by abdominal approach (procedure)</w:t>
            </w:r>
          </w:p>
        </w:tc>
      </w:tr>
      <w:tr w:rsidR="00FB5184" w:rsidRPr="00B23FD0" w14:paraId="1A02E85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D6730E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447771005</w:t>
            </w:r>
          </w:p>
        </w:tc>
        <w:tc>
          <w:tcPr>
            <w:tcW w:w="8412" w:type="dxa"/>
            <w:tcBorders>
              <w:top w:val="nil"/>
              <w:left w:val="nil"/>
              <w:bottom w:val="single" w:sz="4" w:space="0" w:color="auto"/>
              <w:right w:val="single" w:sz="4" w:space="0" w:color="auto"/>
            </w:tcBorders>
            <w:shd w:val="clear" w:color="auto" w:fill="auto"/>
            <w:noWrap/>
            <w:vAlign w:val="bottom"/>
            <w:hideMark/>
          </w:tcPr>
          <w:p w14:paraId="4ACC486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Abdominal hysterectomy and excision of periuterine tissue (procedure)</w:t>
            </w:r>
          </w:p>
        </w:tc>
      </w:tr>
      <w:tr w:rsidR="00FB5184" w:rsidRPr="00B23FD0" w14:paraId="2AC8D43D"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C97552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448539002</w:t>
            </w:r>
          </w:p>
        </w:tc>
        <w:tc>
          <w:tcPr>
            <w:tcW w:w="8412" w:type="dxa"/>
            <w:tcBorders>
              <w:top w:val="nil"/>
              <w:left w:val="nil"/>
              <w:bottom w:val="single" w:sz="4" w:space="0" w:color="auto"/>
              <w:right w:val="single" w:sz="4" w:space="0" w:color="auto"/>
            </w:tcBorders>
            <w:shd w:val="clear" w:color="auto" w:fill="auto"/>
            <w:noWrap/>
            <w:vAlign w:val="bottom"/>
            <w:hideMark/>
          </w:tcPr>
          <w:p w14:paraId="54AA77F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and excision of periuterine tissue (procedure)</w:t>
            </w:r>
          </w:p>
        </w:tc>
      </w:tr>
      <w:tr w:rsidR="00FB5184" w:rsidRPr="00B23FD0" w14:paraId="1FC50D9B"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582E0A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52224004</w:t>
            </w:r>
          </w:p>
        </w:tc>
        <w:tc>
          <w:tcPr>
            <w:tcW w:w="8412" w:type="dxa"/>
            <w:tcBorders>
              <w:top w:val="nil"/>
              <w:left w:val="nil"/>
              <w:bottom w:val="single" w:sz="4" w:space="0" w:color="auto"/>
              <w:right w:val="single" w:sz="4" w:space="0" w:color="auto"/>
            </w:tcBorders>
            <w:shd w:val="clear" w:color="auto" w:fill="auto"/>
            <w:noWrap/>
            <w:vAlign w:val="bottom"/>
            <w:hideMark/>
          </w:tcPr>
          <w:p w14:paraId="38F1653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Pelvic exenteration (procedure)</w:t>
            </w:r>
          </w:p>
        </w:tc>
      </w:tr>
      <w:tr w:rsidR="00FB5184" w:rsidRPr="00B23FD0" w14:paraId="62A6D1D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5A7BB3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708877008</w:t>
            </w:r>
          </w:p>
        </w:tc>
        <w:tc>
          <w:tcPr>
            <w:tcW w:w="8412" w:type="dxa"/>
            <w:tcBorders>
              <w:top w:val="nil"/>
              <w:left w:val="nil"/>
              <w:bottom w:val="single" w:sz="4" w:space="0" w:color="auto"/>
              <w:right w:val="single" w:sz="4" w:space="0" w:color="auto"/>
            </w:tcBorders>
            <w:shd w:val="clear" w:color="auto" w:fill="auto"/>
            <w:noWrap/>
            <w:vAlign w:val="bottom"/>
            <w:hideMark/>
          </w:tcPr>
          <w:p w14:paraId="6EC6FB6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total hysterectomy using robotic assistance (procedure)</w:t>
            </w:r>
          </w:p>
        </w:tc>
      </w:tr>
      <w:tr w:rsidR="00FB5184" w:rsidRPr="00B23FD0" w14:paraId="0F452654"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4CD0D08"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708878003</w:t>
            </w:r>
          </w:p>
        </w:tc>
        <w:tc>
          <w:tcPr>
            <w:tcW w:w="8412" w:type="dxa"/>
            <w:tcBorders>
              <w:top w:val="nil"/>
              <w:left w:val="nil"/>
              <w:bottom w:val="single" w:sz="4" w:space="0" w:color="auto"/>
              <w:right w:val="single" w:sz="4" w:space="0" w:color="auto"/>
            </w:tcBorders>
            <w:shd w:val="clear" w:color="auto" w:fill="auto"/>
            <w:noWrap/>
            <w:vAlign w:val="bottom"/>
            <w:hideMark/>
          </w:tcPr>
          <w:p w14:paraId="3979C34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radical hysterectomy using robotic assistance (procedure)</w:t>
            </w:r>
          </w:p>
        </w:tc>
      </w:tr>
      <w:tr w:rsidR="00FB5184" w:rsidRPr="00B23FD0" w14:paraId="2FF2D58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ADC2C7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71911000119106</w:t>
            </w:r>
          </w:p>
        </w:tc>
        <w:tc>
          <w:tcPr>
            <w:tcW w:w="8412" w:type="dxa"/>
            <w:tcBorders>
              <w:top w:val="nil"/>
              <w:left w:val="nil"/>
              <w:bottom w:val="single" w:sz="4" w:space="0" w:color="auto"/>
              <w:right w:val="single" w:sz="4" w:space="0" w:color="auto"/>
            </w:tcBorders>
            <w:shd w:val="clear" w:color="auto" w:fill="auto"/>
            <w:noWrap/>
            <w:vAlign w:val="bottom"/>
            <w:hideMark/>
          </w:tcPr>
          <w:p w14:paraId="1BA1F9A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No vaginal Papanicolaou smear required due to history of hysterectomy (situation)</w:t>
            </w:r>
          </w:p>
        </w:tc>
      </w:tr>
    </w:tbl>
    <w:p w14:paraId="11F68ACA" w14:textId="77777777" w:rsidR="00FB5184" w:rsidRPr="00B23FD0" w:rsidRDefault="00FB5184" w:rsidP="00B23FD0">
      <w:pPr>
        <w:rPr>
          <w:sz w:val="24"/>
          <w:szCs w:val="24"/>
        </w:rPr>
      </w:pPr>
    </w:p>
    <w:p w14:paraId="3A372CB1" w14:textId="77777777" w:rsidR="00FB5184" w:rsidRPr="00B23FD0" w:rsidRDefault="00FB5184" w:rsidP="00B23FD0">
      <w:pPr>
        <w:rPr>
          <w:sz w:val="24"/>
          <w:szCs w:val="24"/>
        </w:rPr>
      </w:pPr>
    </w:p>
    <w:p w14:paraId="71BA5CD0" w14:textId="77777777" w:rsidR="00FB5184" w:rsidRPr="00B23FD0" w:rsidRDefault="00FB5184" w:rsidP="00B23FD0">
      <w:pPr>
        <w:rPr>
          <w:sz w:val="24"/>
          <w:szCs w:val="24"/>
        </w:rPr>
      </w:pPr>
    </w:p>
    <w:p w14:paraId="15878197" w14:textId="1BE60CC6" w:rsidR="00FB5184" w:rsidRPr="00B23FD0" w:rsidRDefault="00403024" w:rsidP="00B23FD0">
      <w:pPr>
        <w:rPr>
          <w:sz w:val="24"/>
          <w:szCs w:val="24"/>
        </w:rPr>
      </w:pPr>
      <w:r w:rsidRPr="00B23FD0">
        <w:rPr>
          <w:sz w:val="24"/>
          <w:szCs w:val="24"/>
        </w:rPr>
        <w:br w:type="column"/>
      </w:r>
    </w:p>
    <w:tbl>
      <w:tblPr>
        <w:tblW w:w="10880" w:type="dxa"/>
        <w:tblInd w:w="93" w:type="dxa"/>
        <w:tblLook w:val="04A0" w:firstRow="1" w:lastRow="0" w:firstColumn="1" w:lastColumn="0" w:noHBand="0" w:noVBand="1"/>
      </w:tblPr>
      <w:tblGrid>
        <w:gridCol w:w="2440"/>
        <w:gridCol w:w="8440"/>
      </w:tblGrid>
      <w:tr w:rsidR="00FB5184" w:rsidRPr="00B23FD0" w14:paraId="14FA004E" w14:textId="77777777" w:rsidTr="00ED758B">
        <w:trPr>
          <w:trHeight w:val="31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3323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739671004</w:t>
            </w:r>
          </w:p>
        </w:tc>
        <w:tc>
          <w:tcPr>
            <w:tcW w:w="8440" w:type="dxa"/>
            <w:tcBorders>
              <w:top w:val="single" w:sz="4" w:space="0" w:color="auto"/>
              <w:left w:val="nil"/>
              <w:bottom w:val="single" w:sz="4" w:space="0" w:color="auto"/>
              <w:right w:val="single" w:sz="4" w:space="0" w:color="auto"/>
            </w:tcBorders>
            <w:shd w:val="clear" w:color="auto" w:fill="auto"/>
            <w:noWrap/>
            <w:vAlign w:val="bottom"/>
            <w:hideMark/>
          </w:tcPr>
          <w:p w14:paraId="662AD9F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left oophorectomy (procedure)</w:t>
            </w:r>
          </w:p>
        </w:tc>
      </w:tr>
      <w:tr w:rsidR="00FB5184" w:rsidRPr="00B23FD0" w14:paraId="729C2F9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5EA5CB1"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739672006</w:t>
            </w:r>
          </w:p>
        </w:tc>
        <w:tc>
          <w:tcPr>
            <w:tcW w:w="8440" w:type="dxa"/>
            <w:tcBorders>
              <w:top w:val="nil"/>
              <w:left w:val="nil"/>
              <w:bottom w:val="single" w:sz="4" w:space="0" w:color="auto"/>
              <w:right w:val="single" w:sz="4" w:space="0" w:color="auto"/>
            </w:tcBorders>
            <w:shd w:val="clear" w:color="auto" w:fill="auto"/>
            <w:noWrap/>
            <w:vAlign w:val="bottom"/>
            <w:hideMark/>
          </w:tcPr>
          <w:p w14:paraId="1AF2E08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right oophorectomy (procedure)</w:t>
            </w:r>
          </w:p>
        </w:tc>
      </w:tr>
      <w:tr w:rsidR="00FB5184" w:rsidRPr="00B23FD0" w14:paraId="52172866"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CD9EB6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739673001</w:t>
            </w:r>
          </w:p>
        </w:tc>
        <w:tc>
          <w:tcPr>
            <w:tcW w:w="8440" w:type="dxa"/>
            <w:tcBorders>
              <w:top w:val="nil"/>
              <w:left w:val="nil"/>
              <w:bottom w:val="single" w:sz="4" w:space="0" w:color="auto"/>
              <w:right w:val="single" w:sz="4" w:space="0" w:color="auto"/>
            </w:tcBorders>
            <w:shd w:val="clear" w:color="auto" w:fill="auto"/>
            <w:noWrap/>
            <w:vAlign w:val="bottom"/>
            <w:hideMark/>
          </w:tcPr>
          <w:p w14:paraId="7F288F8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left salpingo-oophorectomy (procedure)</w:t>
            </w:r>
          </w:p>
        </w:tc>
      </w:tr>
      <w:tr w:rsidR="00FB5184" w:rsidRPr="00B23FD0" w14:paraId="0BB554E9"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D75C2B8"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739674007</w:t>
            </w:r>
          </w:p>
        </w:tc>
        <w:tc>
          <w:tcPr>
            <w:tcW w:w="8440" w:type="dxa"/>
            <w:tcBorders>
              <w:top w:val="nil"/>
              <w:left w:val="nil"/>
              <w:bottom w:val="single" w:sz="4" w:space="0" w:color="auto"/>
              <w:right w:val="single" w:sz="4" w:space="0" w:color="auto"/>
            </w:tcBorders>
            <w:shd w:val="clear" w:color="auto" w:fill="auto"/>
            <w:noWrap/>
            <w:vAlign w:val="bottom"/>
            <w:hideMark/>
          </w:tcPr>
          <w:p w14:paraId="09BBFBBE"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right salpingo-oophorectomy (procedure)</w:t>
            </w:r>
          </w:p>
        </w:tc>
      </w:tr>
      <w:tr w:rsidR="00FB5184" w:rsidRPr="00B23FD0" w14:paraId="08787343"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6871A8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740514001</w:t>
            </w:r>
          </w:p>
        </w:tc>
        <w:tc>
          <w:tcPr>
            <w:tcW w:w="8440" w:type="dxa"/>
            <w:tcBorders>
              <w:top w:val="nil"/>
              <w:left w:val="nil"/>
              <w:bottom w:val="single" w:sz="4" w:space="0" w:color="auto"/>
              <w:right w:val="single" w:sz="4" w:space="0" w:color="auto"/>
            </w:tcBorders>
            <w:shd w:val="clear" w:color="auto" w:fill="auto"/>
            <w:noWrap/>
            <w:vAlign w:val="bottom"/>
            <w:hideMark/>
          </w:tcPr>
          <w:p w14:paraId="48127DF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right salpingectomy (procedure)</w:t>
            </w:r>
          </w:p>
        </w:tc>
      </w:tr>
      <w:tr w:rsidR="00FB5184" w:rsidRPr="00B23FD0" w14:paraId="653EEA2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FEA79B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740515000</w:t>
            </w:r>
          </w:p>
        </w:tc>
        <w:tc>
          <w:tcPr>
            <w:tcW w:w="8440" w:type="dxa"/>
            <w:tcBorders>
              <w:top w:val="nil"/>
              <w:left w:val="nil"/>
              <w:bottom w:val="single" w:sz="4" w:space="0" w:color="auto"/>
              <w:right w:val="single" w:sz="4" w:space="0" w:color="auto"/>
            </w:tcBorders>
            <w:shd w:val="clear" w:color="auto" w:fill="auto"/>
            <w:noWrap/>
            <w:vAlign w:val="bottom"/>
            <w:hideMark/>
          </w:tcPr>
          <w:p w14:paraId="314CAAB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left salpingectomy (procedure)</w:t>
            </w:r>
          </w:p>
        </w:tc>
      </w:tr>
      <w:tr w:rsidR="00FB5184" w:rsidRPr="00B23FD0" w14:paraId="4EF1B85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9A9BDA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75835007</w:t>
            </w:r>
          </w:p>
        </w:tc>
        <w:tc>
          <w:tcPr>
            <w:tcW w:w="8440" w:type="dxa"/>
            <w:tcBorders>
              <w:top w:val="nil"/>
              <w:left w:val="nil"/>
              <w:bottom w:val="single" w:sz="4" w:space="0" w:color="auto"/>
              <w:right w:val="single" w:sz="4" w:space="0" w:color="auto"/>
            </w:tcBorders>
            <w:shd w:val="clear" w:color="auto" w:fill="auto"/>
            <w:noWrap/>
            <w:vAlign w:val="bottom"/>
            <w:hideMark/>
          </w:tcPr>
          <w:p w14:paraId="3FDE51B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Laparoscopic-assisted vaginal hysterectomy (procedure)</w:t>
            </w:r>
          </w:p>
        </w:tc>
      </w:tr>
      <w:tr w:rsidR="00FB5184" w:rsidRPr="00B23FD0" w14:paraId="368CC9CA"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A39B9C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762625001</w:t>
            </w:r>
          </w:p>
        </w:tc>
        <w:tc>
          <w:tcPr>
            <w:tcW w:w="8440" w:type="dxa"/>
            <w:tcBorders>
              <w:top w:val="nil"/>
              <w:left w:val="nil"/>
              <w:bottom w:val="single" w:sz="4" w:space="0" w:color="auto"/>
              <w:right w:val="single" w:sz="4" w:space="0" w:color="auto"/>
            </w:tcBorders>
            <w:shd w:val="clear" w:color="auto" w:fill="auto"/>
            <w:noWrap/>
            <w:vAlign w:val="bottom"/>
            <w:hideMark/>
          </w:tcPr>
          <w:p w14:paraId="039998E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and pelvic floor repair (procedure)</w:t>
            </w:r>
          </w:p>
        </w:tc>
      </w:tr>
      <w:tr w:rsidR="00FB5184" w:rsidRPr="00B23FD0" w14:paraId="7B287599"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226105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767610009</w:t>
            </w:r>
          </w:p>
        </w:tc>
        <w:tc>
          <w:tcPr>
            <w:tcW w:w="8440" w:type="dxa"/>
            <w:tcBorders>
              <w:top w:val="nil"/>
              <w:left w:val="nil"/>
              <w:bottom w:val="single" w:sz="4" w:space="0" w:color="auto"/>
              <w:right w:val="single" w:sz="4" w:space="0" w:color="auto"/>
            </w:tcBorders>
            <w:shd w:val="clear" w:color="auto" w:fill="auto"/>
            <w:noWrap/>
            <w:vAlign w:val="bottom"/>
            <w:hideMark/>
          </w:tcPr>
          <w:p w14:paraId="194EB2A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via vaginal approach (procedure)</w:t>
            </w:r>
          </w:p>
        </w:tc>
      </w:tr>
      <w:tr w:rsidR="00FB5184" w:rsidRPr="00B23FD0" w14:paraId="132AF77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A3472F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767611008</w:t>
            </w:r>
          </w:p>
        </w:tc>
        <w:tc>
          <w:tcPr>
            <w:tcW w:w="8440" w:type="dxa"/>
            <w:tcBorders>
              <w:top w:val="nil"/>
              <w:left w:val="nil"/>
              <w:bottom w:val="single" w:sz="4" w:space="0" w:color="auto"/>
              <w:right w:val="single" w:sz="4" w:space="0" w:color="auto"/>
            </w:tcBorders>
            <w:shd w:val="clear" w:color="auto" w:fill="auto"/>
            <w:noWrap/>
            <w:vAlign w:val="bottom"/>
            <w:hideMark/>
          </w:tcPr>
          <w:p w14:paraId="292BDF8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abdominal hysterectomy using intrafascial technique (procedure)</w:t>
            </w:r>
          </w:p>
        </w:tc>
      </w:tr>
      <w:tr w:rsidR="00FB5184" w:rsidRPr="00B23FD0" w14:paraId="13DF9B3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26362C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767612001</w:t>
            </w:r>
          </w:p>
        </w:tc>
        <w:tc>
          <w:tcPr>
            <w:tcW w:w="8440" w:type="dxa"/>
            <w:tcBorders>
              <w:top w:val="nil"/>
              <w:left w:val="nil"/>
              <w:bottom w:val="single" w:sz="4" w:space="0" w:color="auto"/>
              <w:right w:val="single" w:sz="4" w:space="0" w:color="auto"/>
            </w:tcBorders>
            <w:shd w:val="clear" w:color="auto" w:fill="auto"/>
            <w:noWrap/>
            <w:vAlign w:val="bottom"/>
            <w:hideMark/>
          </w:tcPr>
          <w:p w14:paraId="69D10CA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via vaginal approach using intrafascial technique (procedure)</w:t>
            </w:r>
          </w:p>
        </w:tc>
      </w:tr>
      <w:tr w:rsidR="00FB5184" w:rsidRPr="00B23FD0" w14:paraId="60C0FA6F"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452756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86477000</w:t>
            </w:r>
          </w:p>
        </w:tc>
        <w:tc>
          <w:tcPr>
            <w:tcW w:w="8440" w:type="dxa"/>
            <w:tcBorders>
              <w:top w:val="nil"/>
              <w:left w:val="nil"/>
              <w:bottom w:val="single" w:sz="4" w:space="0" w:color="auto"/>
              <w:right w:val="single" w:sz="4" w:space="0" w:color="auto"/>
            </w:tcBorders>
            <w:shd w:val="clear" w:color="auto" w:fill="auto"/>
            <w:noWrap/>
            <w:vAlign w:val="bottom"/>
            <w:hideMark/>
          </w:tcPr>
          <w:p w14:paraId="6A6FDEB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Total hysterectomy with removal of both tubes and ovaries (procedure)</w:t>
            </w:r>
          </w:p>
        </w:tc>
      </w:tr>
      <w:tr w:rsidR="00FB5184" w:rsidRPr="00B23FD0" w14:paraId="3BC8542D"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654653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88144003</w:t>
            </w:r>
          </w:p>
        </w:tc>
        <w:tc>
          <w:tcPr>
            <w:tcW w:w="8440" w:type="dxa"/>
            <w:tcBorders>
              <w:top w:val="nil"/>
              <w:left w:val="nil"/>
              <w:bottom w:val="single" w:sz="4" w:space="0" w:color="auto"/>
              <w:right w:val="single" w:sz="4" w:space="0" w:color="auto"/>
            </w:tcBorders>
            <w:shd w:val="clear" w:color="auto" w:fill="auto"/>
            <w:noWrap/>
            <w:vAlign w:val="bottom"/>
            <w:hideMark/>
          </w:tcPr>
          <w:p w14:paraId="4EBCCB1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Removal of ectopic interstitial uterine pregnancy requiring total hysterectomy (procedure)</w:t>
            </w:r>
          </w:p>
        </w:tc>
      </w:tr>
      <w:tr w:rsidR="00FB5184" w:rsidRPr="00B23FD0" w14:paraId="6863A91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F5210E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918451000000102</w:t>
            </w:r>
          </w:p>
        </w:tc>
        <w:tc>
          <w:tcPr>
            <w:tcW w:w="8440" w:type="dxa"/>
            <w:tcBorders>
              <w:top w:val="nil"/>
              <w:left w:val="nil"/>
              <w:bottom w:val="single" w:sz="4" w:space="0" w:color="auto"/>
              <w:right w:val="single" w:sz="4" w:space="0" w:color="auto"/>
            </w:tcBorders>
            <w:shd w:val="clear" w:color="auto" w:fill="auto"/>
            <w:noWrap/>
            <w:vAlign w:val="bottom"/>
            <w:hideMark/>
          </w:tcPr>
          <w:p w14:paraId="5A5E22A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and right salpingo-oophorectomy (procedure)</w:t>
            </w:r>
          </w:p>
        </w:tc>
      </w:tr>
      <w:tr w:rsidR="00FB5184" w:rsidRPr="00B23FD0" w14:paraId="7D61D69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259F9E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918471000000106</w:t>
            </w:r>
          </w:p>
        </w:tc>
        <w:tc>
          <w:tcPr>
            <w:tcW w:w="8440" w:type="dxa"/>
            <w:tcBorders>
              <w:top w:val="nil"/>
              <w:left w:val="nil"/>
              <w:bottom w:val="single" w:sz="4" w:space="0" w:color="auto"/>
              <w:right w:val="single" w:sz="4" w:space="0" w:color="auto"/>
            </w:tcBorders>
            <w:shd w:val="clear" w:color="auto" w:fill="auto"/>
            <w:noWrap/>
            <w:vAlign w:val="bottom"/>
            <w:hideMark/>
          </w:tcPr>
          <w:p w14:paraId="60D5992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and left salpingo-oophorectomy (procedure)</w:t>
            </w:r>
          </w:p>
        </w:tc>
      </w:tr>
      <w:tr w:rsidR="00FB5184" w:rsidRPr="00B23FD0" w14:paraId="166132E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D71719D"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918491000000105</w:t>
            </w:r>
          </w:p>
        </w:tc>
        <w:tc>
          <w:tcPr>
            <w:tcW w:w="8440" w:type="dxa"/>
            <w:tcBorders>
              <w:top w:val="nil"/>
              <w:left w:val="nil"/>
              <w:bottom w:val="single" w:sz="4" w:space="0" w:color="auto"/>
              <w:right w:val="single" w:sz="4" w:space="0" w:color="auto"/>
            </w:tcBorders>
            <w:shd w:val="clear" w:color="auto" w:fill="auto"/>
            <w:noWrap/>
            <w:vAlign w:val="bottom"/>
            <w:hideMark/>
          </w:tcPr>
          <w:p w14:paraId="74204E1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Radical hysterectomy with conservation of ovaries (procedure)</w:t>
            </w:r>
          </w:p>
        </w:tc>
      </w:tr>
      <w:tr w:rsidR="00FB5184" w:rsidRPr="00B23FD0" w14:paraId="092B41E7"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9E9D04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918511000000102</w:t>
            </w:r>
          </w:p>
        </w:tc>
        <w:tc>
          <w:tcPr>
            <w:tcW w:w="8440" w:type="dxa"/>
            <w:tcBorders>
              <w:top w:val="nil"/>
              <w:left w:val="nil"/>
              <w:bottom w:val="single" w:sz="4" w:space="0" w:color="auto"/>
              <w:right w:val="single" w:sz="4" w:space="0" w:color="auto"/>
            </w:tcBorders>
            <w:shd w:val="clear" w:color="auto" w:fill="auto"/>
            <w:noWrap/>
            <w:vAlign w:val="bottom"/>
            <w:hideMark/>
          </w:tcPr>
          <w:p w14:paraId="09E74AB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Radical hysterectomy with bilateral salpingo-oophorectomy (procedure)</w:t>
            </w:r>
          </w:p>
        </w:tc>
      </w:tr>
      <w:tr w:rsidR="00FB5184" w:rsidRPr="00B23FD0" w14:paraId="71576F3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B8BFD7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37687000</w:t>
            </w:r>
          </w:p>
        </w:tc>
        <w:tc>
          <w:tcPr>
            <w:tcW w:w="8440" w:type="dxa"/>
            <w:tcBorders>
              <w:top w:val="nil"/>
              <w:left w:val="nil"/>
              <w:bottom w:val="single" w:sz="4" w:space="0" w:color="auto"/>
              <w:right w:val="single" w:sz="4" w:space="0" w:color="auto"/>
            </w:tcBorders>
            <w:shd w:val="clear" w:color="auto" w:fill="auto"/>
            <w:noWrap/>
            <w:vAlign w:val="bottom"/>
            <w:hideMark/>
          </w:tcPr>
          <w:p w14:paraId="2487305F"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Congenital absence of cervix (disorder)</w:t>
            </w:r>
          </w:p>
        </w:tc>
      </w:tr>
      <w:tr w:rsidR="00FB5184" w:rsidRPr="00B23FD0" w14:paraId="66ED3C9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251C45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708985003</w:t>
            </w:r>
          </w:p>
        </w:tc>
        <w:tc>
          <w:tcPr>
            <w:tcW w:w="8440" w:type="dxa"/>
            <w:tcBorders>
              <w:top w:val="nil"/>
              <w:left w:val="nil"/>
              <w:bottom w:val="single" w:sz="4" w:space="0" w:color="auto"/>
              <w:right w:val="single" w:sz="4" w:space="0" w:color="auto"/>
            </w:tcBorders>
            <w:shd w:val="clear" w:color="auto" w:fill="auto"/>
            <w:noWrap/>
            <w:vAlign w:val="bottom"/>
            <w:hideMark/>
          </w:tcPr>
          <w:p w14:paraId="55E5AB66"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vaginal hysterectomy using robotic assistance (procedure)</w:t>
            </w:r>
          </w:p>
        </w:tc>
      </w:tr>
      <w:tr w:rsidR="00FB5184" w:rsidRPr="00B23FD0" w14:paraId="55DF2EAD"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639A90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608805000</w:t>
            </w:r>
          </w:p>
        </w:tc>
        <w:tc>
          <w:tcPr>
            <w:tcW w:w="8440" w:type="dxa"/>
            <w:tcBorders>
              <w:top w:val="nil"/>
              <w:left w:val="nil"/>
              <w:bottom w:val="single" w:sz="4" w:space="0" w:color="auto"/>
              <w:right w:val="single" w:sz="4" w:space="0" w:color="auto"/>
            </w:tcBorders>
            <w:shd w:val="clear" w:color="auto" w:fill="auto"/>
            <w:noWrap/>
            <w:vAlign w:val="bottom"/>
            <w:hideMark/>
          </w:tcPr>
          <w:p w14:paraId="5D16FC7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assisted vaginal hysterectomy with repair of cystocele (procedure)</w:t>
            </w:r>
          </w:p>
        </w:tc>
      </w:tr>
      <w:tr w:rsidR="00FB5184" w:rsidRPr="00B23FD0" w14:paraId="13C03CB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E0E827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608807008</w:t>
            </w:r>
          </w:p>
        </w:tc>
        <w:tc>
          <w:tcPr>
            <w:tcW w:w="8440" w:type="dxa"/>
            <w:tcBorders>
              <w:top w:val="nil"/>
              <w:left w:val="nil"/>
              <w:bottom w:val="single" w:sz="4" w:space="0" w:color="auto"/>
              <w:right w:val="single" w:sz="4" w:space="0" w:color="auto"/>
            </w:tcBorders>
            <w:shd w:val="clear" w:color="auto" w:fill="auto"/>
            <w:noWrap/>
            <w:vAlign w:val="bottom"/>
            <w:hideMark/>
          </w:tcPr>
          <w:p w14:paraId="3DAF93A7"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assisted vaginal hysterectomy with repair of cystocele and rectocele (procedure)</w:t>
            </w:r>
          </w:p>
        </w:tc>
      </w:tr>
      <w:tr w:rsidR="00FB5184" w:rsidRPr="00B23FD0" w14:paraId="1E0513F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0E62A8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608806004</w:t>
            </w:r>
          </w:p>
        </w:tc>
        <w:tc>
          <w:tcPr>
            <w:tcW w:w="8440" w:type="dxa"/>
            <w:tcBorders>
              <w:top w:val="nil"/>
              <w:left w:val="nil"/>
              <w:bottom w:val="single" w:sz="4" w:space="0" w:color="auto"/>
              <w:right w:val="single" w:sz="4" w:space="0" w:color="auto"/>
            </w:tcBorders>
            <w:shd w:val="clear" w:color="auto" w:fill="auto"/>
            <w:noWrap/>
            <w:vAlign w:val="bottom"/>
            <w:hideMark/>
          </w:tcPr>
          <w:p w14:paraId="28FA1BB1"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Laparoscopic assisted vaginal hysterectomy with repair of rectocele (procedure)</w:t>
            </w:r>
          </w:p>
        </w:tc>
      </w:tr>
      <w:tr w:rsidR="00FB5184" w:rsidRPr="00B23FD0" w14:paraId="56918DB3"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3DAD8B2"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55853002</w:t>
            </w:r>
          </w:p>
        </w:tc>
        <w:tc>
          <w:tcPr>
            <w:tcW w:w="8440" w:type="dxa"/>
            <w:tcBorders>
              <w:top w:val="nil"/>
              <w:left w:val="nil"/>
              <w:bottom w:val="single" w:sz="4" w:space="0" w:color="auto"/>
              <w:right w:val="single" w:sz="4" w:space="0" w:color="auto"/>
            </w:tcBorders>
            <w:shd w:val="clear" w:color="auto" w:fill="auto"/>
            <w:noWrap/>
            <w:vAlign w:val="bottom"/>
            <w:hideMark/>
          </w:tcPr>
          <w:p w14:paraId="3DB7FDD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Pelvic exenteration, female (procedure)</w:t>
            </w:r>
          </w:p>
        </w:tc>
      </w:tr>
      <w:tr w:rsidR="00FB5184" w:rsidRPr="00B23FD0" w14:paraId="77E96AB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8F5E42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446433007</w:t>
            </w:r>
          </w:p>
        </w:tc>
        <w:tc>
          <w:tcPr>
            <w:tcW w:w="8440" w:type="dxa"/>
            <w:tcBorders>
              <w:top w:val="nil"/>
              <w:left w:val="nil"/>
              <w:bottom w:val="single" w:sz="4" w:space="0" w:color="auto"/>
              <w:right w:val="single" w:sz="4" w:space="0" w:color="auto"/>
            </w:tcBorders>
            <w:shd w:val="clear" w:color="auto" w:fill="auto"/>
            <w:noWrap/>
            <w:vAlign w:val="bottom"/>
            <w:hideMark/>
          </w:tcPr>
          <w:p w14:paraId="7C3E2A4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Anterior exenteration of female pelvis (procedure)</w:t>
            </w:r>
          </w:p>
        </w:tc>
      </w:tr>
      <w:tr w:rsidR="00FB5184" w:rsidRPr="00B23FD0" w14:paraId="54147C55"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0AEF46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72261007</w:t>
            </w:r>
          </w:p>
        </w:tc>
        <w:tc>
          <w:tcPr>
            <w:tcW w:w="8440" w:type="dxa"/>
            <w:tcBorders>
              <w:top w:val="nil"/>
              <w:left w:val="nil"/>
              <w:bottom w:val="single" w:sz="4" w:space="0" w:color="auto"/>
              <w:right w:val="single" w:sz="4" w:space="0" w:color="auto"/>
            </w:tcBorders>
            <w:shd w:val="clear" w:color="auto" w:fill="auto"/>
            <w:noWrap/>
            <w:vAlign w:val="bottom"/>
            <w:hideMark/>
          </w:tcPr>
          <w:p w14:paraId="62E3B144"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Resection of rectum with pelvic exenteration (procedure)</w:t>
            </w:r>
          </w:p>
        </w:tc>
      </w:tr>
      <w:tr w:rsidR="00FB5184" w:rsidRPr="00B23FD0" w14:paraId="5DE65CDF"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0F2A1AC"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699789005</w:t>
            </w:r>
          </w:p>
        </w:tc>
        <w:tc>
          <w:tcPr>
            <w:tcW w:w="8440" w:type="dxa"/>
            <w:tcBorders>
              <w:top w:val="nil"/>
              <w:left w:val="nil"/>
              <w:bottom w:val="single" w:sz="4" w:space="0" w:color="auto"/>
              <w:right w:val="single" w:sz="4" w:space="0" w:color="auto"/>
            </w:tcBorders>
            <w:shd w:val="clear" w:color="auto" w:fill="auto"/>
            <w:noWrap/>
            <w:vAlign w:val="bottom"/>
            <w:hideMark/>
          </w:tcPr>
          <w:p w14:paraId="6731005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repair of cystocele and rectocele (procedure)</w:t>
            </w:r>
          </w:p>
        </w:tc>
      </w:tr>
      <w:tr w:rsidR="00FB5184" w:rsidRPr="00B23FD0" w14:paraId="38F410A9"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985C65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54490004</w:t>
            </w:r>
          </w:p>
        </w:tc>
        <w:tc>
          <w:tcPr>
            <w:tcW w:w="8440" w:type="dxa"/>
            <w:tcBorders>
              <w:top w:val="nil"/>
              <w:left w:val="nil"/>
              <w:bottom w:val="single" w:sz="4" w:space="0" w:color="auto"/>
              <w:right w:val="single" w:sz="4" w:space="0" w:color="auto"/>
            </w:tcBorders>
            <w:shd w:val="clear" w:color="auto" w:fill="auto"/>
            <w:noWrap/>
            <w:vAlign w:val="bottom"/>
            <w:hideMark/>
          </w:tcPr>
          <w:p w14:paraId="4C1767C0"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repair of enterocele (procedure)</w:t>
            </w:r>
          </w:p>
        </w:tc>
      </w:tr>
      <w:tr w:rsidR="00FB5184" w:rsidRPr="00B23FD0" w14:paraId="74D1C8F8"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62FEA0E"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27185000</w:t>
            </w:r>
          </w:p>
        </w:tc>
        <w:tc>
          <w:tcPr>
            <w:tcW w:w="8440" w:type="dxa"/>
            <w:tcBorders>
              <w:top w:val="nil"/>
              <w:left w:val="nil"/>
              <w:bottom w:val="single" w:sz="4" w:space="0" w:color="auto"/>
              <w:right w:val="single" w:sz="4" w:space="0" w:color="auto"/>
            </w:tcBorders>
            <w:shd w:val="clear" w:color="auto" w:fill="auto"/>
            <w:noWrap/>
            <w:vAlign w:val="bottom"/>
            <w:hideMark/>
          </w:tcPr>
          <w:p w14:paraId="7732D993"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partial colpectomy and repair of enterocele (procedure)</w:t>
            </w:r>
          </w:p>
        </w:tc>
      </w:tr>
      <w:tr w:rsidR="00FB5184" w:rsidRPr="00B23FD0" w14:paraId="388FD744"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F17D9F1"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30160001</w:t>
            </w:r>
          </w:p>
        </w:tc>
        <w:tc>
          <w:tcPr>
            <w:tcW w:w="8440" w:type="dxa"/>
            <w:tcBorders>
              <w:top w:val="nil"/>
              <w:left w:val="nil"/>
              <w:bottom w:val="single" w:sz="4" w:space="0" w:color="auto"/>
              <w:right w:val="single" w:sz="4" w:space="0" w:color="auto"/>
            </w:tcBorders>
            <w:shd w:val="clear" w:color="auto" w:fill="auto"/>
            <w:noWrap/>
            <w:vAlign w:val="bottom"/>
            <w:hideMark/>
          </w:tcPr>
          <w:p w14:paraId="4110B22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total colpectomy and repair of enterocele (procedure)</w:t>
            </w:r>
          </w:p>
        </w:tc>
      </w:tr>
      <w:tr w:rsidR="00FB5184" w:rsidRPr="00B23FD0" w14:paraId="0FE0F532"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14215A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77902002</w:t>
            </w:r>
          </w:p>
        </w:tc>
        <w:tc>
          <w:tcPr>
            <w:tcW w:w="8440" w:type="dxa"/>
            <w:tcBorders>
              <w:top w:val="nil"/>
              <w:left w:val="nil"/>
              <w:bottom w:val="single" w:sz="4" w:space="0" w:color="auto"/>
              <w:right w:val="single" w:sz="4" w:space="0" w:color="auto"/>
            </w:tcBorders>
            <w:shd w:val="clear" w:color="auto" w:fill="auto"/>
            <w:noWrap/>
            <w:vAlign w:val="bottom"/>
            <w:hideMark/>
          </w:tcPr>
          <w:p w14:paraId="5F45B29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partial colpectomy (procedure)</w:t>
            </w:r>
          </w:p>
        </w:tc>
      </w:tr>
      <w:tr w:rsidR="00FB5184" w:rsidRPr="00B23FD0" w14:paraId="5E0AABCB"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42B2FC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27185000</w:t>
            </w:r>
          </w:p>
        </w:tc>
        <w:tc>
          <w:tcPr>
            <w:tcW w:w="8440" w:type="dxa"/>
            <w:tcBorders>
              <w:top w:val="nil"/>
              <w:left w:val="nil"/>
              <w:bottom w:val="single" w:sz="4" w:space="0" w:color="auto"/>
              <w:right w:val="single" w:sz="4" w:space="0" w:color="auto"/>
            </w:tcBorders>
            <w:shd w:val="clear" w:color="auto" w:fill="auto"/>
            <w:noWrap/>
            <w:vAlign w:val="bottom"/>
            <w:hideMark/>
          </w:tcPr>
          <w:p w14:paraId="47D5542A"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partial colpectomy and repair of enterocele (procedure)</w:t>
            </w:r>
          </w:p>
        </w:tc>
      </w:tr>
      <w:tr w:rsidR="00FB5184" w:rsidRPr="00B23FD0" w14:paraId="02D45864"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A6D711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30160001</w:t>
            </w:r>
          </w:p>
        </w:tc>
        <w:tc>
          <w:tcPr>
            <w:tcW w:w="8440" w:type="dxa"/>
            <w:tcBorders>
              <w:top w:val="nil"/>
              <w:left w:val="nil"/>
              <w:bottom w:val="single" w:sz="4" w:space="0" w:color="auto"/>
              <w:right w:val="single" w:sz="4" w:space="0" w:color="auto"/>
            </w:tcBorders>
            <w:shd w:val="clear" w:color="auto" w:fill="auto"/>
            <w:noWrap/>
            <w:vAlign w:val="bottom"/>
            <w:hideMark/>
          </w:tcPr>
          <w:p w14:paraId="3398AA91"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total colpectomy and repair of enterocele (procedure)</w:t>
            </w:r>
          </w:p>
        </w:tc>
      </w:tr>
      <w:tr w:rsidR="00FB5184" w:rsidRPr="00B23FD0" w14:paraId="1929F841"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74FB465"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43791001</w:t>
            </w:r>
          </w:p>
        </w:tc>
        <w:tc>
          <w:tcPr>
            <w:tcW w:w="8440" w:type="dxa"/>
            <w:tcBorders>
              <w:top w:val="nil"/>
              <w:left w:val="nil"/>
              <w:bottom w:val="single" w:sz="4" w:space="0" w:color="auto"/>
              <w:right w:val="single" w:sz="4" w:space="0" w:color="auto"/>
            </w:tcBorders>
            <w:shd w:val="clear" w:color="auto" w:fill="auto"/>
            <w:noWrap/>
            <w:vAlign w:val="bottom"/>
            <w:hideMark/>
          </w:tcPr>
          <w:p w14:paraId="37C845C9"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hysterectomy with total colpectomy (procedure)</w:t>
            </w:r>
          </w:p>
        </w:tc>
      </w:tr>
      <w:tr w:rsidR="00FB5184" w:rsidRPr="00B23FD0" w14:paraId="14F9AD66" w14:textId="77777777" w:rsidTr="00ED758B">
        <w:trPr>
          <w:trHeight w:val="31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A258CFB"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359980002</w:t>
            </w:r>
          </w:p>
        </w:tc>
        <w:tc>
          <w:tcPr>
            <w:tcW w:w="8440" w:type="dxa"/>
            <w:tcBorders>
              <w:top w:val="nil"/>
              <w:left w:val="nil"/>
              <w:bottom w:val="single" w:sz="4" w:space="0" w:color="auto"/>
              <w:right w:val="single" w:sz="4" w:space="0" w:color="auto"/>
            </w:tcBorders>
            <w:shd w:val="clear" w:color="auto" w:fill="auto"/>
            <w:noWrap/>
            <w:vAlign w:val="bottom"/>
            <w:hideMark/>
          </w:tcPr>
          <w:p w14:paraId="0D9E824E" w14:textId="77777777" w:rsidR="00FB5184" w:rsidRPr="00B23FD0" w:rsidRDefault="00FB5184" w:rsidP="00B23FD0">
            <w:pPr>
              <w:spacing w:after="0" w:line="240" w:lineRule="auto"/>
              <w:rPr>
                <w:rFonts w:ascii="Calibri" w:eastAsia="Times New Roman" w:hAnsi="Calibri" w:cs="Calibri"/>
                <w:color w:val="000000"/>
                <w:sz w:val="24"/>
                <w:szCs w:val="24"/>
                <w:lang w:eastAsia="en-GB"/>
              </w:rPr>
            </w:pPr>
            <w:r w:rsidRPr="00B23FD0">
              <w:rPr>
                <w:rFonts w:ascii="Calibri" w:eastAsia="Times New Roman" w:hAnsi="Calibri" w:cs="Calibri"/>
                <w:color w:val="000000"/>
                <w:sz w:val="24"/>
                <w:szCs w:val="24"/>
                <w:lang w:eastAsia="en-GB"/>
              </w:rPr>
              <w:t>Vaginal panhysterectomy (procedure)</w:t>
            </w:r>
          </w:p>
        </w:tc>
      </w:tr>
    </w:tbl>
    <w:p w14:paraId="497DEB56" w14:textId="77777777" w:rsidR="00FB5184" w:rsidRPr="00B23FD0" w:rsidRDefault="00FB5184" w:rsidP="00B23FD0">
      <w:pPr>
        <w:rPr>
          <w:sz w:val="24"/>
          <w:szCs w:val="24"/>
        </w:rPr>
      </w:pPr>
    </w:p>
    <w:p w14:paraId="2B207FE6" w14:textId="7EBA0E71" w:rsidR="007318B3" w:rsidRPr="00B23FD0" w:rsidRDefault="007318B3" w:rsidP="00B23FD0">
      <w:pPr>
        <w:rPr>
          <w:sz w:val="24"/>
          <w:szCs w:val="24"/>
        </w:rPr>
      </w:pPr>
    </w:p>
    <w:sectPr w:rsidR="007318B3" w:rsidRPr="00B23FD0" w:rsidSect="00403024">
      <w:headerReference w:type="default" r:id="rId20"/>
      <w:pgSz w:w="11906" w:h="16838"/>
      <w:pgMar w:top="567" w:right="720" w:bottom="567" w:left="72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55572" w14:textId="77777777" w:rsidR="00813781" w:rsidRDefault="00813781" w:rsidP="00226D4D">
      <w:pPr>
        <w:spacing w:after="0" w:line="240" w:lineRule="auto"/>
      </w:pPr>
      <w:r>
        <w:separator/>
      </w:r>
    </w:p>
  </w:endnote>
  <w:endnote w:type="continuationSeparator" w:id="0">
    <w:p w14:paraId="588689E8" w14:textId="77777777" w:rsidR="00813781" w:rsidRDefault="00813781" w:rsidP="00226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D0E83" w14:textId="77777777" w:rsidR="00813781" w:rsidRDefault="00813781" w:rsidP="00226D4D">
      <w:pPr>
        <w:spacing w:after="0" w:line="240" w:lineRule="auto"/>
      </w:pPr>
      <w:r>
        <w:separator/>
      </w:r>
    </w:p>
  </w:footnote>
  <w:footnote w:type="continuationSeparator" w:id="0">
    <w:p w14:paraId="7724432A" w14:textId="77777777" w:rsidR="00813781" w:rsidRDefault="00813781" w:rsidP="00226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8261" w14:textId="01FFFD3D" w:rsidR="00226D4D" w:rsidRDefault="00226D4D" w:rsidP="00BB1D64">
    <w:pPr>
      <w:pStyle w:val="Header"/>
    </w:pPr>
    <w:r>
      <w:tab/>
    </w:r>
    <w:r>
      <w:tab/>
    </w:r>
    <w:r>
      <w:tab/>
    </w:r>
  </w:p>
  <w:p w14:paraId="62486C05" w14:textId="061A77D3" w:rsidR="00226D4D" w:rsidRDefault="00226D4D">
    <w:pPr>
      <w:pStyle w:val="Header"/>
    </w:pPr>
  </w:p>
</w:hdr>
</file>

<file path=word/intelligence.xml><?xml version="1.0" encoding="utf-8"?>
<int:Intelligence xmlns:int="http://schemas.microsoft.com/office/intelligence/2019/intelligence">
  <int:IntelligenceSettings/>
  <int:Manifest>
    <int:WordHash hashCode="1FntadWz4x8bZi" id="lWODpdLT"/>
    <int:WordHash hashCode="ukb5gulIavWFLO" id="suJjJfO3"/>
    <int:WordHash hashCode="gKTSr3VUhIXx83" id="Cr2BM6yr"/>
    <int:WordHash hashCode="37RTQWObl19Kyd" id="PARVjULW"/>
    <int:WordHash hashCode="b0kxACN2sT9WYw" id="VE8QqcQ2"/>
    <int:WordHash hashCode="aw/jXRq5wrIbx/" id="h0s90SXU"/>
    <int:WordHash hashCode="6eqm/3gnj6yH0F" id="YoWcf0w9"/>
    <int:ParagraphRange paragraphId="1888463578" textId="273113908" start="369" length="6" invalidationStart="369" invalidationLength="6" id="pt7siJsr"/>
  </int:Manifest>
  <int:Observations>
    <int:Content id="lWODpdLT">
      <int:Rejection type="LegacyProofing"/>
    </int:Content>
    <int:Content id="suJjJfO3">
      <int:Rejection type="LegacyProofing"/>
    </int:Content>
    <int:Content id="Cr2BM6yr">
      <int:Rejection type="LegacyProofing"/>
    </int:Content>
    <int:Content id="PARVjULW">
      <int:Rejection type="LegacyProofing"/>
    </int:Content>
    <int:Content id="VE8QqcQ2">
      <int:Rejection type="AugLoop_Text_Critique"/>
    </int:Content>
    <int:Content id="h0s90SXU">
      <int:Rejection type="AugLoop_Text_Critique"/>
    </int:Content>
    <int:Content id="YoWcf0w9">
      <int:Rejection type="AugLoop_Text_Critique"/>
    </int:Content>
    <int:Content id="pt7siJsr">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CB"/>
    <w:rsid w:val="00035B3D"/>
    <w:rsid w:val="00053195"/>
    <w:rsid w:val="00084B92"/>
    <w:rsid w:val="00092D82"/>
    <w:rsid w:val="000C656B"/>
    <w:rsid w:val="0011428E"/>
    <w:rsid w:val="0015213A"/>
    <w:rsid w:val="001551D9"/>
    <w:rsid w:val="00172808"/>
    <w:rsid w:val="00176434"/>
    <w:rsid w:val="00194286"/>
    <w:rsid w:val="001B7264"/>
    <w:rsid w:val="001F1B73"/>
    <w:rsid w:val="00203D99"/>
    <w:rsid w:val="00226D4D"/>
    <w:rsid w:val="00244B45"/>
    <w:rsid w:val="002A0CF3"/>
    <w:rsid w:val="002C2346"/>
    <w:rsid w:val="003127E2"/>
    <w:rsid w:val="003538E4"/>
    <w:rsid w:val="00371916"/>
    <w:rsid w:val="00371F03"/>
    <w:rsid w:val="003730DB"/>
    <w:rsid w:val="00375B7D"/>
    <w:rsid w:val="00403024"/>
    <w:rsid w:val="0040495B"/>
    <w:rsid w:val="004610AB"/>
    <w:rsid w:val="0049494C"/>
    <w:rsid w:val="004B30AC"/>
    <w:rsid w:val="004C3DEB"/>
    <w:rsid w:val="004E6A96"/>
    <w:rsid w:val="005109E4"/>
    <w:rsid w:val="00552693"/>
    <w:rsid w:val="005A189E"/>
    <w:rsid w:val="005C017A"/>
    <w:rsid w:val="005D64E1"/>
    <w:rsid w:val="005F013F"/>
    <w:rsid w:val="006747D8"/>
    <w:rsid w:val="00686BD1"/>
    <w:rsid w:val="007112CE"/>
    <w:rsid w:val="007318B3"/>
    <w:rsid w:val="00763724"/>
    <w:rsid w:val="007A6B17"/>
    <w:rsid w:val="007B541E"/>
    <w:rsid w:val="007C251E"/>
    <w:rsid w:val="00813781"/>
    <w:rsid w:val="00883857"/>
    <w:rsid w:val="009040D5"/>
    <w:rsid w:val="009333C3"/>
    <w:rsid w:val="00993961"/>
    <w:rsid w:val="009B26AE"/>
    <w:rsid w:val="00A774AE"/>
    <w:rsid w:val="00AB63D1"/>
    <w:rsid w:val="00AC7BE5"/>
    <w:rsid w:val="00AE5CCF"/>
    <w:rsid w:val="00B23FD0"/>
    <w:rsid w:val="00B62F55"/>
    <w:rsid w:val="00BB1D64"/>
    <w:rsid w:val="00BE3BBE"/>
    <w:rsid w:val="00BF0D58"/>
    <w:rsid w:val="00C01F4E"/>
    <w:rsid w:val="00C04F67"/>
    <w:rsid w:val="00C20ACB"/>
    <w:rsid w:val="00CA1BA2"/>
    <w:rsid w:val="00CB45D8"/>
    <w:rsid w:val="00CD6204"/>
    <w:rsid w:val="00D00723"/>
    <w:rsid w:val="00D01675"/>
    <w:rsid w:val="00D237B6"/>
    <w:rsid w:val="00D83635"/>
    <w:rsid w:val="00DA72F2"/>
    <w:rsid w:val="00DC72FF"/>
    <w:rsid w:val="00DF12F5"/>
    <w:rsid w:val="00E20CA4"/>
    <w:rsid w:val="00E266DE"/>
    <w:rsid w:val="00E658D4"/>
    <w:rsid w:val="00E70C0E"/>
    <w:rsid w:val="00E73AEE"/>
    <w:rsid w:val="00EA5C0A"/>
    <w:rsid w:val="00EC49B0"/>
    <w:rsid w:val="00F7450F"/>
    <w:rsid w:val="00F8318E"/>
    <w:rsid w:val="00F93775"/>
    <w:rsid w:val="00FB5184"/>
    <w:rsid w:val="19C677CF"/>
    <w:rsid w:val="1CA7C274"/>
    <w:rsid w:val="3357C764"/>
    <w:rsid w:val="4AB205CC"/>
    <w:rsid w:val="4B80EA99"/>
    <w:rsid w:val="4BC4B298"/>
    <w:rsid w:val="5B9861AA"/>
    <w:rsid w:val="62E0EA7D"/>
    <w:rsid w:val="76300250"/>
    <w:rsid w:val="7FC4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B0949"/>
  <w15:docId w15:val="{6D5499D1-503E-42A4-8AD1-4C192D0D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2D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26D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D4D"/>
  </w:style>
  <w:style w:type="paragraph" w:styleId="Footer">
    <w:name w:val="footer"/>
    <w:basedOn w:val="Normal"/>
    <w:link w:val="FooterChar"/>
    <w:uiPriority w:val="99"/>
    <w:unhideWhenUsed/>
    <w:rsid w:val="00226D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D4D"/>
  </w:style>
  <w:style w:type="paragraph" w:styleId="BalloonText">
    <w:name w:val="Balloon Text"/>
    <w:basedOn w:val="Normal"/>
    <w:link w:val="BalloonTextChar"/>
    <w:uiPriority w:val="99"/>
    <w:semiHidden/>
    <w:unhideWhenUsed/>
    <w:rsid w:val="00226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D4D"/>
    <w:rPr>
      <w:rFonts w:ascii="Tahoma" w:hAnsi="Tahoma" w:cs="Tahoma"/>
      <w:sz w:val="16"/>
      <w:szCs w:val="16"/>
    </w:rPr>
  </w:style>
  <w:style w:type="character" w:styleId="Hyperlink">
    <w:name w:val="Hyperlink"/>
    <w:basedOn w:val="DefaultParagraphFont"/>
    <w:uiPriority w:val="99"/>
    <w:unhideWhenUsed/>
    <w:rsid w:val="003538E4"/>
    <w:rPr>
      <w:color w:val="0000FF"/>
      <w:u w:val="single"/>
    </w:rPr>
  </w:style>
  <w:style w:type="character" w:styleId="FollowedHyperlink">
    <w:name w:val="FollowedHyperlink"/>
    <w:basedOn w:val="DefaultParagraphFont"/>
    <w:uiPriority w:val="99"/>
    <w:semiHidden/>
    <w:unhideWhenUsed/>
    <w:rsid w:val="00FB5184"/>
    <w:rPr>
      <w:color w:val="800080" w:themeColor="followedHyperlink"/>
      <w:u w:val="single"/>
    </w:rPr>
  </w:style>
  <w:style w:type="character" w:styleId="UnresolvedMention">
    <w:name w:val="Unresolved Mention"/>
    <w:basedOn w:val="DefaultParagraphFont"/>
    <w:uiPriority w:val="99"/>
    <w:semiHidden/>
    <w:unhideWhenUsed/>
    <w:rsid w:val="005F013F"/>
    <w:rPr>
      <w:color w:val="605E5C"/>
      <w:shd w:val="clear" w:color="auto" w:fill="E1DFDD"/>
    </w:rPr>
  </w:style>
  <w:style w:type="character" w:customStyle="1" w:styleId="normaltextrun">
    <w:name w:val="normaltextrun"/>
    <w:basedOn w:val="DefaultParagraphFont"/>
    <w:rsid w:val="00EC49B0"/>
  </w:style>
  <w:style w:type="character" w:customStyle="1" w:styleId="eop">
    <w:name w:val="eop"/>
    <w:basedOn w:val="DefaultParagraphFont"/>
    <w:rsid w:val="00EC49B0"/>
  </w:style>
  <w:style w:type="character" w:styleId="CommentReference">
    <w:name w:val="annotation reference"/>
    <w:basedOn w:val="DefaultParagraphFont"/>
    <w:uiPriority w:val="99"/>
    <w:semiHidden/>
    <w:unhideWhenUsed/>
    <w:rsid w:val="009B26AE"/>
    <w:rPr>
      <w:sz w:val="16"/>
      <w:szCs w:val="16"/>
    </w:rPr>
  </w:style>
  <w:style w:type="paragraph" w:styleId="CommentText">
    <w:name w:val="annotation text"/>
    <w:basedOn w:val="Normal"/>
    <w:link w:val="CommentTextChar"/>
    <w:uiPriority w:val="99"/>
    <w:unhideWhenUsed/>
    <w:rsid w:val="009B26AE"/>
    <w:pPr>
      <w:spacing w:line="240" w:lineRule="auto"/>
    </w:pPr>
    <w:rPr>
      <w:sz w:val="20"/>
      <w:szCs w:val="20"/>
    </w:rPr>
  </w:style>
  <w:style w:type="character" w:customStyle="1" w:styleId="CommentTextChar">
    <w:name w:val="Comment Text Char"/>
    <w:basedOn w:val="DefaultParagraphFont"/>
    <w:link w:val="CommentText"/>
    <w:uiPriority w:val="99"/>
    <w:rsid w:val="009B26AE"/>
    <w:rPr>
      <w:sz w:val="20"/>
      <w:szCs w:val="20"/>
    </w:rPr>
  </w:style>
  <w:style w:type="paragraph" w:styleId="CommentSubject">
    <w:name w:val="annotation subject"/>
    <w:basedOn w:val="CommentText"/>
    <w:next w:val="CommentText"/>
    <w:link w:val="CommentSubjectChar"/>
    <w:uiPriority w:val="99"/>
    <w:semiHidden/>
    <w:unhideWhenUsed/>
    <w:rsid w:val="009B26AE"/>
    <w:rPr>
      <w:b/>
      <w:bCs/>
    </w:rPr>
  </w:style>
  <w:style w:type="character" w:customStyle="1" w:styleId="CommentSubjectChar">
    <w:name w:val="Comment Subject Char"/>
    <w:basedOn w:val="CommentTextChar"/>
    <w:link w:val="CommentSubject"/>
    <w:uiPriority w:val="99"/>
    <w:semiHidden/>
    <w:rsid w:val="009B26AE"/>
    <w:rPr>
      <w:b/>
      <w:bCs/>
      <w:sz w:val="20"/>
      <w:szCs w:val="20"/>
    </w:rPr>
  </w:style>
  <w:style w:type="character" w:styleId="Mention">
    <w:name w:val="Mention"/>
    <w:basedOn w:val="DefaultParagraphFont"/>
    <w:uiPriority w:val="99"/>
    <w:unhideWhenUsed/>
    <w:rsid w:val="00CA1BA2"/>
    <w:rPr>
      <w:color w:val="2B579A"/>
      <w:shd w:val="clear" w:color="auto" w:fill="E1DFDD"/>
    </w:rPr>
  </w:style>
  <w:style w:type="paragraph" w:styleId="Revision">
    <w:name w:val="Revision"/>
    <w:hidden/>
    <w:uiPriority w:val="99"/>
    <w:semiHidden/>
    <w:rsid w:val="00AC7B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391546">
      <w:bodyDiv w:val="1"/>
      <w:marLeft w:val="0"/>
      <w:marRight w:val="0"/>
      <w:marTop w:val="0"/>
      <w:marBottom w:val="0"/>
      <w:divBdr>
        <w:top w:val="none" w:sz="0" w:space="0" w:color="auto"/>
        <w:left w:val="none" w:sz="0" w:space="0" w:color="auto"/>
        <w:bottom w:val="none" w:sz="0" w:space="0" w:color="auto"/>
        <w:right w:val="none" w:sz="0" w:space="0" w:color="auto"/>
      </w:divBdr>
    </w:div>
    <w:div w:id="984359547">
      <w:bodyDiv w:val="1"/>
      <w:marLeft w:val="0"/>
      <w:marRight w:val="0"/>
      <w:marTop w:val="0"/>
      <w:marBottom w:val="0"/>
      <w:divBdr>
        <w:top w:val="none" w:sz="0" w:space="0" w:color="auto"/>
        <w:left w:val="none" w:sz="0" w:space="0" w:color="auto"/>
        <w:bottom w:val="none" w:sz="0" w:space="0" w:color="auto"/>
        <w:right w:val="none" w:sz="0" w:space="0" w:color="auto"/>
      </w:divBdr>
    </w:div>
    <w:div w:id="1219973925">
      <w:bodyDiv w:val="1"/>
      <w:marLeft w:val="0"/>
      <w:marRight w:val="0"/>
      <w:marTop w:val="0"/>
      <w:marBottom w:val="0"/>
      <w:divBdr>
        <w:top w:val="none" w:sz="0" w:space="0" w:color="auto"/>
        <w:left w:val="none" w:sz="0" w:space="0" w:color="auto"/>
        <w:bottom w:val="none" w:sz="0" w:space="0" w:color="auto"/>
        <w:right w:val="none" w:sz="0" w:space="0" w:color="auto"/>
      </w:divBdr>
    </w:div>
    <w:div w:id="1765951523">
      <w:bodyDiv w:val="1"/>
      <w:marLeft w:val="0"/>
      <w:marRight w:val="0"/>
      <w:marTop w:val="0"/>
      <w:marBottom w:val="0"/>
      <w:divBdr>
        <w:top w:val="none" w:sz="0" w:space="0" w:color="auto"/>
        <w:left w:val="none" w:sz="0" w:space="0" w:color="auto"/>
        <w:bottom w:val="none" w:sz="0" w:space="0" w:color="auto"/>
        <w:right w:val="none" w:sz="0" w:space="0" w:color="auto"/>
      </w:divBdr>
    </w:div>
    <w:div w:id="1977296632">
      <w:bodyDiv w:val="1"/>
      <w:marLeft w:val="0"/>
      <w:marRight w:val="0"/>
      <w:marTop w:val="0"/>
      <w:marBottom w:val="0"/>
      <w:divBdr>
        <w:top w:val="none" w:sz="0" w:space="0" w:color="auto"/>
        <w:left w:val="none" w:sz="0" w:space="0" w:color="auto"/>
        <w:bottom w:val="none" w:sz="0" w:space="0" w:color="auto"/>
        <w:right w:val="none" w:sz="0" w:space="0" w:color="auto"/>
      </w:divBdr>
    </w:div>
    <w:div w:id="206559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ostrust.org.uk/about-us/news-and-blog/blog/behind-headlines-cervical-screening-incident-scotland-and-what-it-mean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0dd0326695104d06" Type="http://schemas.microsoft.com/office/2019/09/relationships/intelligence" Target="intelligence.xml"/><Relationship Id="rId7" Type="http://schemas.openxmlformats.org/officeDocument/2006/relationships/webSettings" Target="webSettings.xml"/><Relationship Id="rId12" Type="http://schemas.openxmlformats.org/officeDocument/2006/relationships/hyperlink" Target="https://www.bbc.co.uk/news/uk-scotland-57596250" TargetMode="External"/><Relationship Id="rId17" Type="http://schemas.openxmlformats.org/officeDocument/2006/relationships/hyperlink" Target="mailto:leedsccg.dataqualityteam@nhs.net" TargetMode="External"/><Relationship Id="rId2" Type="http://schemas.openxmlformats.org/officeDocument/2006/relationships/customXml" Target="../customXml/item2.xml"/><Relationship Id="rId16" Type="http://schemas.openxmlformats.org/officeDocument/2006/relationships/hyperlink" Target="https://primarycare.leedsccg.nhs.uk/login/?redirect_to=https://primarycare.leedsccg.nhs.uk/resources/leeds-cancer-wise-cs005-cs006-reports-emi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88B0A.E4BCC560"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mailto:leedsccg.dataqualityteam@nhs.ne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csas.nhs.uk/suppor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453f7d-33ba-4bba-81a2-a040b7a8987f">
      <Terms xmlns="http://schemas.microsoft.com/office/infopath/2007/PartnerControls"/>
    </lcf76f155ced4ddcb4097134ff3c332f>
    <TaxCatchAll xmlns="435440a9-b756-4f02-8397-23bac2d0f8eb"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786571EC67EDE44985E6D0CC3B0BDA9" ma:contentTypeVersion="17" ma:contentTypeDescription="Create a new document." ma:contentTypeScope="" ma:versionID="5518c9bea1a3c8fe2d011ac58e91bb98">
  <xsd:schema xmlns:xsd="http://www.w3.org/2001/XMLSchema" xmlns:xs="http://www.w3.org/2001/XMLSchema" xmlns:p="http://schemas.microsoft.com/office/2006/metadata/properties" xmlns:ns1="http://schemas.microsoft.com/sharepoint/v3" xmlns:ns2="98453f7d-33ba-4bba-81a2-a040b7a8987f" xmlns:ns3="435440a9-b756-4f02-8397-23bac2d0f8eb" targetNamespace="http://schemas.microsoft.com/office/2006/metadata/properties" ma:root="true" ma:fieldsID="f061c47fc2f4dc29a95e303e2ebcbff7" ns1:_="" ns2:_="" ns3:_="">
    <xsd:import namespace="http://schemas.microsoft.com/sharepoint/v3"/>
    <xsd:import namespace="98453f7d-33ba-4bba-81a2-a040b7a8987f"/>
    <xsd:import namespace="435440a9-b756-4f02-8397-23bac2d0f8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53f7d-33ba-4bba-81a2-a040b7a89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440a9-b756-4f02-8397-23bac2d0f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37b2758-3879-4f43-bffb-aae062e1be55}" ma:internalName="TaxCatchAll" ma:showField="CatchAllData" ma:web="435440a9-b756-4f02-8397-23bac2d0f8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ACD5B-71BD-497D-AA93-602E0981619E}">
  <ds:schemaRefs>
    <ds:schemaRef ds:uri="http://schemas.microsoft.com/office/2006/metadata/properties"/>
    <ds:schemaRef ds:uri="http://schemas.microsoft.com/office/infopath/2007/PartnerControls"/>
    <ds:schemaRef ds:uri="0fbd0d02-8da4-4ba8-8b37-aa7d9d47f854"/>
    <ds:schemaRef ds:uri="0679994b-fd14-490f-b029-f344cf1aec31"/>
    <ds:schemaRef ds:uri="98453f7d-33ba-4bba-81a2-a040b7a8987f"/>
    <ds:schemaRef ds:uri="435440a9-b756-4f02-8397-23bac2d0f8eb"/>
    <ds:schemaRef ds:uri="http://schemas.microsoft.com/sharepoint/v3"/>
  </ds:schemaRefs>
</ds:datastoreItem>
</file>

<file path=customXml/itemProps2.xml><?xml version="1.0" encoding="utf-8"?>
<ds:datastoreItem xmlns:ds="http://schemas.openxmlformats.org/officeDocument/2006/customXml" ds:itemID="{68305548-3E60-4F97-AB49-712CA9051546}">
  <ds:schemaRefs>
    <ds:schemaRef ds:uri="http://schemas.microsoft.com/sharepoint/v3/contenttype/forms"/>
  </ds:schemaRefs>
</ds:datastoreItem>
</file>

<file path=customXml/itemProps3.xml><?xml version="1.0" encoding="utf-8"?>
<ds:datastoreItem xmlns:ds="http://schemas.openxmlformats.org/officeDocument/2006/customXml" ds:itemID="{27A4905F-66B0-49C5-8614-09D695C0BACC}">
  <ds:schemaRefs>
    <ds:schemaRef ds:uri="http://schemas.openxmlformats.org/officeDocument/2006/bibliography"/>
  </ds:schemaRefs>
</ds:datastoreItem>
</file>

<file path=customXml/itemProps4.xml><?xml version="1.0" encoding="utf-8"?>
<ds:datastoreItem xmlns:ds="http://schemas.openxmlformats.org/officeDocument/2006/customXml" ds:itemID="{9DE77ACB-E303-451B-AB85-30965CF8A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53f7d-33ba-4bba-81a2-a040b7a8987f"/>
    <ds:schemaRef ds:uri="435440a9-b756-4f02-8397-23bac2d0f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1933</Words>
  <Characters>11022</Characters>
  <Application>Microsoft Office Word</Application>
  <DocSecurity>0</DocSecurity>
  <Lines>91</Lines>
  <Paragraphs>25</Paragraphs>
  <ScaleCrop>false</ScaleCrop>
  <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Remote</dc:creator>
  <cp:lastModifiedBy>COHEN, Kenyetta (NHS WEST YORKSHIRE ICB - 15F)</cp:lastModifiedBy>
  <cp:revision>6</cp:revision>
  <dcterms:created xsi:type="dcterms:W3CDTF">2022-07-19T09:55:00Z</dcterms:created>
  <dcterms:modified xsi:type="dcterms:W3CDTF">2022-08-10T18:29:00Z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0x0101004786571EC67EDE44985E6D0CC3B0BDA9</vt:lpwstr>
  </property>
  <property fmtid="{D5CDD505-2E9C-101B-9397-08002B2CF9AE}" pid="3" name="MediaServiceImageTags">
    <vt:lpwstr/>
  </property>
</Properties>
</file>